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B3C0A" w14:textId="10F6278E" w:rsidR="00907B6B" w:rsidRPr="00907B6B" w:rsidRDefault="004A7AC8" w:rsidP="004A7A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7B6B">
        <w:rPr>
          <w:rFonts w:ascii="Arial" w:hAnsi="Arial" w:cs="Arial"/>
          <w:noProof/>
        </w:rPr>
        <w:drawing>
          <wp:inline distT="0" distB="0" distL="0" distR="0" wp14:anchorId="3D52676B" wp14:editId="1D564086">
            <wp:extent cx="1490980" cy="1308100"/>
            <wp:effectExtent l="0" t="0" r="762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E324" w14:textId="77777777" w:rsidR="002B1F46" w:rsidRDefault="002B1F46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14BBE9" w14:textId="77777777" w:rsidR="002B1F46" w:rsidRDefault="002B1F46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2DCB2C84" w14:textId="77777777" w:rsidR="00907B6B" w:rsidRPr="00907B6B" w:rsidRDefault="00907B6B" w:rsidP="004B646C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907B6B">
        <w:rPr>
          <w:rFonts w:ascii="Arial" w:hAnsi="Arial" w:cs="Arial"/>
          <w:color w:val="343434"/>
        </w:rPr>
        <w:t>Yesterday, the</w:t>
      </w:r>
      <w:hyperlink r:id="rId5" w:history="1">
        <w:r w:rsidRPr="00907B6B">
          <w:rPr>
            <w:rFonts w:ascii="Arial" w:hAnsi="Arial" w:cs="Arial"/>
            <w:b/>
            <w:bCs/>
            <w:color w:val="B25520"/>
            <w:u w:val="single" w:color="B25520"/>
          </w:rPr>
          <w:t xml:space="preserve"> Environmental Protection Agency placed its seal of approval for over-the-top use of </w:t>
        </w:r>
        <w:proofErr w:type="spellStart"/>
        <w:r w:rsidRPr="00907B6B">
          <w:rPr>
            <w:rFonts w:ascii="Arial" w:hAnsi="Arial" w:cs="Arial"/>
            <w:b/>
            <w:bCs/>
            <w:color w:val="B25520"/>
            <w:u w:val="single" w:color="B25520"/>
          </w:rPr>
          <w:t>dicamba</w:t>
        </w:r>
        <w:proofErr w:type="spellEnd"/>
        <w:r w:rsidRPr="00907B6B">
          <w:rPr>
            <w:rFonts w:ascii="Arial" w:hAnsi="Arial" w:cs="Arial"/>
            <w:b/>
            <w:bCs/>
            <w:color w:val="B25520"/>
            <w:u w:val="single" w:color="B25520"/>
          </w:rPr>
          <w:t> </w:t>
        </w:r>
      </w:hyperlink>
      <w:r w:rsidRPr="00907B6B">
        <w:rPr>
          <w:rFonts w:ascii="Arial" w:hAnsi="Arial" w:cs="Arial"/>
          <w:color w:val="343434"/>
        </w:rPr>
        <w:t xml:space="preserve">herbicide in soybeans and cotton. The </w:t>
      </w:r>
      <w:proofErr w:type="spellStart"/>
      <w:r w:rsidRPr="00907B6B">
        <w:rPr>
          <w:rFonts w:ascii="Arial" w:hAnsi="Arial" w:cs="Arial"/>
          <w:color w:val="343434"/>
        </w:rPr>
        <w:t>dicamba</w:t>
      </w:r>
      <w:proofErr w:type="spellEnd"/>
      <w:r w:rsidRPr="00907B6B">
        <w:rPr>
          <w:rFonts w:ascii="Arial" w:hAnsi="Arial" w:cs="Arial"/>
          <w:color w:val="343434"/>
        </w:rPr>
        <w:t>-tolerant trait in soybeans and cotton have been approved since 2015, and the </w:t>
      </w:r>
      <w:hyperlink r:id="rId6" w:history="1">
        <w:r w:rsidRPr="00907B6B">
          <w:rPr>
            <w:rFonts w:ascii="Arial" w:hAnsi="Arial" w:cs="Arial"/>
            <w:b/>
            <w:bCs/>
            <w:color w:val="B25520"/>
            <w:u w:val="single" w:color="B25520"/>
          </w:rPr>
          <w:t>herbicide approval</w:t>
        </w:r>
      </w:hyperlink>
      <w:r w:rsidRPr="00907B6B">
        <w:rPr>
          <w:rFonts w:ascii="Arial" w:hAnsi="Arial" w:cs="Arial"/>
          <w:color w:val="343434"/>
        </w:rPr>
        <w:t xml:space="preserve"> means farmers can use in-crop with </w:t>
      </w:r>
      <w:r w:rsidRPr="004A7AC8">
        <w:rPr>
          <w:rFonts w:ascii="Arial" w:hAnsi="Arial" w:cs="Arial"/>
        </w:rPr>
        <w:t xml:space="preserve">Roundup Ready 2 </w:t>
      </w:r>
      <w:proofErr w:type="spellStart"/>
      <w:r w:rsidRPr="004A7AC8">
        <w:rPr>
          <w:rFonts w:ascii="Arial" w:hAnsi="Arial" w:cs="Arial"/>
        </w:rPr>
        <w:t>Xtend</w:t>
      </w:r>
      <w:proofErr w:type="spellEnd"/>
      <w:r w:rsidRPr="004A7AC8">
        <w:rPr>
          <w:rFonts w:ascii="Arial" w:hAnsi="Arial" w:cs="Arial"/>
        </w:rPr>
        <w:t>® soybeans</w:t>
      </w:r>
      <w:r w:rsidRPr="00907B6B">
        <w:rPr>
          <w:rFonts w:ascii="Arial" w:hAnsi="Arial" w:cs="Arial"/>
          <w:color w:val="343434"/>
        </w:rPr>
        <w:t xml:space="preserve"> system as intended. </w:t>
      </w:r>
      <w:proofErr w:type="spellStart"/>
      <w:r w:rsidRPr="00907B6B">
        <w:rPr>
          <w:rFonts w:ascii="Arial" w:hAnsi="Arial" w:cs="Arial"/>
          <w:color w:val="343434"/>
        </w:rPr>
        <w:t>XtendiMax</w:t>
      </w:r>
      <w:proofErr w:type="spellEnd"/>
      <w:r w:rsidRPr="00907B6B">
        <w:rPr>
          <w:rFonts w:ascii="Arial" w:hAnsi="Arial" w:cs="Arial"/>
          <w:color w:val="343434"/>
        </w:rPr>
        <w:t xml:space="preserve"> herbicide with </w:t>
      </w:r>
      <w:proofErr w:type="spellStart"/>
      <w:r w:rsidRPr="00907B6B">
        <w:rPr>
          <w:rFonts w:ascii="Arial" w:hAnsi="Arial" w:cs="Arial"/>
          <w:color w:val="343434"/>
        </w:rPr>
        <w:t>VaporGrip</w:t>
      </w:r>
      <w:proofErr w:type="spellEnd"/>
      <w:r w:rsidRPr="00907B6B">
        <w:rPr>
          <w:rFonts w:ascii="Arial" w:hAnsi="Arial" w:cs="Arial"/>
          <w:color w:val="343434"/>
        </w:rPr>
        <w:t xml:space="preserve"> technology will be the first approved herbicide that can legally be used in the system.</w:t>
      </w:r>
    </w:p>
    <w:p w14:paraId="66779878" w14:textId="77777777" w:rsidR="00907B6B" w:rsidRPr="00907B6B" w:rsidRDefault="00907B6B" w:rsidP="004B646C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907B6B">
        <w:rPr>
          <w:rFonts w:ascii="Arial" w:hAnsi="Arial" w:cs="Arial"/>
          <w:color w:val="343434"/>
        </w:rPr>
        <w:t xml:space="preserve">This decision makes fall and spring planning a little easier. Weed control of palmer pigweed or other resistant weeds now becomes possible when using the RR </w:t>
      </w:r>
      <w:proofErr w:type="spellStart"/>
      <w:r w:rsidRPr="00907B6B">
        <w:rPr>
          <w:rFonts w:ascii="Arial" w:hAnsi="Arial" w:cs="Arial"/>
          <w:color w:val="343434"/>
        </w:rPr>
        <w:t>Xtend</w:t>
      </w:r>
      <w:proofErr w:type="spellEnd"/>
      <w:r w:rsidRPr="00907B6B">
        <w:rPr>
          <w:rFonts w:ascii="Arial" w:hAnsi="Arial" w:cs="Arial"/>
          <w:color w:val="343434"/>
        </w:rPr>
        <w:t xml:space="preserve"> soybean system. </w:t>
      </w:r>
      <w:proofErr w:type="spellStart"/>
      <w:r w:rsidRPr="00907B6B">
        <w:rPr>
          <w:rFonts w:ascii="Arial" w:hAnsi="Arial" w:cs="Arial"/>
          <w:color w:val="343434"/>
        </w:rPr>
        <w:t>Renwood</w:t>
      </w:r>
      <w:proofErr w:type="spellEnd"/>
      <w:r w:rsidRPr="00907B6B">
        <w:rPr>
          <w:rFonts w:ascii="Arial" w:hAnsi="Arial" w:cs="Arial"/>
          <w:color w:val="343434"/>
        </w:rPr>
        <w:t xml:space="preserve"> Farms and USG has produced seed for 7 varieties </w:t>
      </w:r>
      <w:proofErr w:type="gramStart"/>
      <w:r w:rsidRPr="00907B6B">
        <w:rPr>
          <w:rFonts w:ascii="Arial" w:hAnsi="Arial" w:cs="Arial"/>
          <w:color w:val="343434"/>
        </w:rPr>
        <w:t>of  </w:t>
      </w:r>
      <w:r w:rsidRPr="00907B6B">
        <w:rPr>
          <w:rFonts w:ascii="Arial" w:hAnsi="Arial" w:cs="Arial"/>
        </w:rPr>
        <w:t>Roundup</w:t>
      </w:r>
      <w:proofErr w:type="gramEnd"/>
      <w:r w:rsidRPr="00907B6B">
        <w:rPr>
          <w:rFonts w:ascii="Arial" w:hAnsi="Arial" w:cs="Arial"/>
        </w:rPr>
        <w:t xml:space="preserve"> Ready 2 </w:t>
      </w:r>
      <w:proofErr w:type="spellStart"/>
      <w:r w:rsidRPr="00907B6B">
        <w:rPr>
          <w:rFonts w:ascii="Arial" w:hAnsi="Arial" w:cs="Arial"/>
        </w:rPr>
        <w:t>Xtend</w:t>
      </w:r>
      <w:proofErr w:type="spellEnd"/>
      <w:r w:rsidRPr="00907B6B">
        <w:rPr>
          <w:rFonts w:ascii="Arial" w:hAnsi="Arial" w:cs="Arial"/>
          <w:vertAlign w:val="superscript"/>
        </w:rPr>
        <w:t>®</w:t>
      </w:r>
      <w:r w:rsidRPr="00907B6B">
        <w:rPr>
          <w:rFonts w:ascii="Arial" w:hAnsi="Arial" w:cs="Arial"/>
        </w:rPr>
        <w:t> soybeans for 2017.</w:t>
      </w:r>
    </w:p>
    <w:p w14:paraId="4879BFB2" w14:textId="77777777" w:rsidR="002B1F46" w:rsidRDefault="002B1F46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212F9A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hyperlink r:id="rId7" w:history="1">
        <w:r w:rsidRPr="00907B6B">
          <w:rPr>
            <w:rFonts w:ascii="Arial" w:hAnsi="Arial" w:cs="Arial"/>
            <w:b/>
            <w:bCs/>
            <w:color w:val="0000FF"/>
            <w:u w:val="single" w:color="0000FF"/>
          </w:rPr>
          <w:t>7426XTS</w:t>
        </w:r>
      </w:hyperlink>
      <w:r w:rsidRPr="00907B6B">
        <w:rPr>
          <w:rFonts w:ascii="Arial" w:hAnsi="Arial" w:cs="Arial"/>
          <w:b/>
          <w:bCs/>
        </w:rPr>
        <w:t>        RM 4.2</w:t>
      </w:r>
    </w:p>
    <w:p w14:paraId="352BF206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hyperlink r:id="rId8" w:history="1">
        <w:r w:rsidRPr="00907B6B">
          <w:rPr>
            <w:rFonts w:ascii="Arial" w:hAnsi="Arial" w:cs="Arial"/>
            <w:b/>
            <w:bCs/>
            <w:color w:val="0000FF"/>
            <w:u w:val="single" w:color="0000FF"/>
          </w:rPr>
          <w:t>7496XTS</w:t>
        </w:r>
      </w:hyperlink>
      <w:r w:rsidRPr="00907B6B">
        <w:rPr>
          <w:rFonts w:ascii="Arial" w:hAnsi="Arial" w:cs="Arial"/>
          <w:b/>
          <w:bCs/>
        </w:rPr>
        <w:t>        RM 4.9</w:t>
      </w:r>
    </w:p>
    <w:p w14:paraId="71F0AA2A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hyperlink r:id="rId9" w:history="1">
        <w:r w:rsidRPr="00907B6B">
          <w:rPr>
            <w:rFonts w:ascii="Arial" w:hAnsi="Arial" w:cs="Arial"/>
            <w:b/>
            <w:bCs/>
            <w:color w:val="0000FF"/>
            <w:u w:val="single" w:color="0000FF"/>
          </w:rPr>
          <w:t>7506XTS</w:t>
        </w:r>
      </w:hyperlink>
      <w:r w:rsidRPr="00907B6B">
        <w:rPr>
          <w:rFonts w:ascii="Arial" w:hAnsi="Arial" w:cs="Arial"/>
          <w:b/>
          <w:bCs/>
        </w:rPr>
        <w:t>        RM 5.0</w:t>
      </w:r>
    </w:p>
    <w:p w14:paraId="38BD133B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hyperlink r:id="rId10" w:history="1">
        <w:r w:rsidRPr="00907B6B">
          <w:rPr>
            <w:rFonts w:ascii="Arial" w:hAnsi="Arial" w:cs="Arial"/>
            <w:b/>
            <w:bCs/>
            <w:color w:val="0000FF"/>
            <w:u w:val="single" w:color="0000FF"/>
          </w:rPr>
          <w:t>7536XT</w:t>
        </w:r>
      </w:hyperlink>
      <w:r w:rsidRPr="00907B6B">
        <w:rPr>
          <w:rFonts w:ascii="Arial" w:hAnsi="Arial" w:cs="Arial"/>
          <w:b/>
          <w:bCs/>
        </w:rPr>
        <w:t>          RM 5.3</w:t>
      </w:r>
    </w:p>
    <w:p w14:paraId="48978F95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hyperlink r:id="rId11" w:history="1">
        <w:r w:rsidRPr="00907B6B">
          <w:rPr>
            <w:rFonts w:ascii="Arial" w:hAnsi="Arial" w:cs="Arial"/>
            <w:b/>
            <w:bCs/>
            <w:color w:val="0000FF"/>
            <w:u w:val="single" w:color="0000FF"/>
          </w:rPr>
          <w:t>7576XT</w:t>
        </w:r>
      </w:hyperlink>
      <w:r w:rsidRPr="00907B6B">
        <w:rPr>
          <w:rFonts w:ascii="Arial" w:hAnsi="Arial" w:cs="Arial"/>
          <w:b/>
          <w:bCs/>
        </w:rPr>
        <w:t>          RM 5.7</w:t>
      </w:r>
    </w:p>
    <w:p w14:paraId="796C161A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hyperlink r:id="rId12" w:history="1">
        <w:r w:rsidRPr="00907B6B">
          <w:rPr>
            <w:rFonts w:ascii="Arial" w:hAnsi="Arial" w:cs="Arial"/>
            <w:b/>
            <w:bCs/>
            <w:color w:val="0000FF"/>
            <w:u w:val="single" w:color="0000FF"/>
          </w:rPr>
          <w:t>7686XT</w:t>
        </w:r>
      </w:hyperlink>
      <w:r w:rsidRPr="00907B6B">
        <w:rPr>
          <w:rFonts w:ascii="Arial" w:hAnsi="Arial" w:cs="Arial"/>
          <w:b/>
          <w:bCs/>
        </w:rPr>
        <w:t>          RM 6.8</w:t>
      </w:r>
    </w:p>
    <w:p w14:paraId="4298CE85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hyperlink r:id="rId13" w:history="1">
        <w:r w:rsidRPr="00907B6B">
          <w:rPr>
            <w:rFonts w:ascii="Arial" w:hAnsi="Arial" w:cs="Arial"/>
            <w:b/>
            <w:bCs/>
            <w:color w:val="0000FF"/>
            <w:u w:val="single" w:color="0000FF"/>
          </w:rPr>
          <w:t>7757XT</w:t>
        </w:r>
      </w:hyperlink>
      <w:r w:rsidRPr="00907B6B">
        <w:rPr>
          <w:rFonts w:ascii="Arial" w:hAnsi="Arial" w:cs="Arial"/>
          <w:b/>
          <w:bCs/>
        </w:rPr>
        <w:t>          RM 7.5</w:t>
      </w:r>
    </w:p>
    <w:p w14:paraId="7B378D85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B6B">
        <w:rPr>
          <w:rFonts w:ascii="Arial" w:hAnsi="Arial" w:cs="Arial"/>
        </w:rPr>
        <w:t> </w:t>
      </w:r>
    </w:p>
    <w:p w14:paraId="1D3D12EA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B6B">
        <w:rPr>
          <w:rFonts w:ascii="Arial" w:hAnsi="Arial" w:cs="Arial"/>
        </w:rPr>
        <w:t>Supplies of these seeds are limited so if this system is needed in some of your fields, please contact us so we can reserve your seed for 2017.</w:t>
      </w:r>
    </w:p>
    <w:p w14:paraId="4B0B6E8D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B6B">
        <w:rPr>
          <w:rFonts w:ascii="Arial" w:hAnsi="Arial" w:cs="Arial"/>
        </w:rPr>
        <w:t> </w:t>
      </w:r>
    </w:p>
    <w:p w14:paraId="109D055F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B6B">
        <w:rPr>
          <w:rFonts w:ascii="Arial" w:hAnsi="Arial" w:cs="Arial"/>
        </w:rPr>
        <w:t>Sincerely,</w:t>
      </w:r>
    </w:p>
    <w:p w14:paraId="3D694C63" w14:textId="0BA4461D" w:rsidR="002A64E1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907B6B">
        <w:rPr>
          <w:rFonts w:ascii="Arial" w:hAnsi="Arial" w:cs="Arial"/>
        </w:rPr>
        <w:t>David, Johnny and Jeff Hula</w:t>
      </w:r>
      <w:r w:rsidRPr="00907B6B">
        <w:rPr>
          <w:rFonts w:ascii="Arial" w:hAnsi="Arial" w:cs="Arial"/>
          <w:color w:val="FFFFFF"/>
        </w:rPr>
        <w:t xml:space="preserve"> </w:t>
      </w:r>
    </w:p>
    <w:p w14:paraId="0CCFB477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14" w:history="1">
        <w:r w:rsidRPr="00907B6B">
          <w:rPr>
            <w:rFonts w:ascii="Arial" w:hAnsi="Arial" w:cs="Arial"/>
            <w:color w:val="0000FF"/>
            <w:u w:val="single" w:color="0000FF"/>
          </w:rPr>
          <w:t>www.renwoodseed.com</w:t>
        </w:r>
      </w:hyperlink>
    </w:p>
    <w:p w14:paraId="174AFCAB" w14:textId="77777777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B6B">
        <w:rPr>
          <w:rFonts w:ascii="Arial" w:hAnsi="Arial" w:cs="Arial"/>
          <w:b/>
          <w:bCs/>
        </w:rPr>
        <w:t>804-385-6843</w:t>
      </w:r>
    </w:p>
    <w:p w14:paraId="550B22B3" w14:textId="4AD08ACA" w:rsidR="00907B6B" w:rsidRPr="00907B6B" w:rsidRDefault="00907B6B" w:rsidP="00907B6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907B6B" w:rsidRPr="00907B6B" w:rsidSect="009230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B"/>
    <w:rsid w:val="002A64E1"/>
    <w:rsid w:val="002B1F46"/>
    <w:rsid w:val="002D4DEA"/>
    <w:rsid w:val="004A7AC8"/>
    <w:rsid w:val="004B646C"/>
    <w:rsid w:val="004F16C5"/>
    <w:rsid w:val="00544E77"/>
    <w:rsid w:val="009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B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sgseed.com/wp-content/uploads/7576XT.pdf" TargetMode="External"/><Relationship Id="rId12" Type="http://schemas.openxmlformats.org/officeDocument/2006/relationships/hyperlink" Target="http://usgseed.com/wp-content/uploads/7686XT1.pdf" TargetMode="External"/><Relationship Id="rId13" Type="http://schemas.openxmlformats.org/officeDocument/2006/relationships/hyperlink" Target="http://usgseed.com/wp-content/uploads/7757XT.pdf" TargetMode="External"/><Relationship Id="rId14" Type="http://schemas.openxmlformats.org/officeDocument/2006/relationships/hyperlink" Target="http://www.renwoodseed.com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file/C:/Users/sgjerde/Downloads/EPA-HQ-OPP-2016-0187-0958.pdf" TargetMode="External"/><Relationship Id="rId6" Type="http://schemas.openxmlformats.org/officeDocument/2006/relationships/hyperlink" Target="https://www.regulations.gov/document?D=EPA-HQ-OPP-2016-0187-0958" TargetMode="External"/><Relationship Id="rId7" Type="http://schemas.openxmlformats.org/officeDocument/2006/relationships/hyperlink" Target="http://usgseed.com/wp-content/uploads/7426XTS1.pdf" TargetMode="External"/><Relationship Id="rId8" Type="http://schemas.openxmlformats.org/officeDocument/2006/relationships/hyperlink" Target="http://usgseed.com/wp-content/uploads/7496XT1.pdf" TargetMode="External"/><Relationship Id="rId9" Type="http://schemas.openxmlformats.org/officeDocument/2006/relationships/hyperlink" Target="http://usgseed.com/wp-content/uploads/7506XTS.pdf" TargetMode="External"/><Relationship Id="rId10" Type="http://schemas.openxmlformats.org/officeDocument/2006/relationships/hyperlink" Target="http://usgseed.com/wp-content/uploads/7536XT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2016-11-10T21:07:00Z</dcterms:created>
  <dcterms:modified xsi:type="dcterms:W3CDTF">2016-11-10T21:24:00Z</dcterms:modified>
</cp:coreProperties>
</file>