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CB5B"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78983389" wp14:editId="01FE0A8E">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80C49C2"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Published on </w:t>
      </w:r>
      <w:r>
        <w:rPr>
          <w:rFonts w:ascii="Helvetica" w:hAnsi="Helvetica" w:cs="Helvetica"/>
          <w:i/>
          <w:iCs/>
          <w:sz w:val="28"/>
          <w:szCs w:val="28"/>
        </w:rPr>
        <w:t>Monsanto Newsroom</w:t>
      </w:r>
      <w:r>
        <w:rPr>
          <w:rFonts w:ascii="Helvetica" w:hAnsi="Helvetica" w:cs="Helvetica"/>
          <w:sz w:val="28"/>
          <w:szCs w:val="28"/>
        </w:rPr>
        <w:t xml:space="preserve"> (</w:t>
      </w:r>
      <w:hyperlink r:id="rId6" w:history="1">
        <w:r>
          <w:rPr>
            <w:rFonts w:ascii="Helvetica" w:hAnsi="Helvetica" w:cs="Helvetica"/>
            <w:sz w:val="28"/>
            <w:szCs w:val="28"/>
            <w:u w:val="single"/>
          </w:rPr>
          <w:t>http://news.monsanto.com</w:t>
        </w:r>
      </w:hyperlink>
      <w:r>
        <w:rPr>
          <w:rFonts w:ascii="Helvetica" w:hAnsi="Helvetica" w:cs="Helvetica"/>
          <w:sz w:val="28"/>
          <w:szCs w:val="28"/>
        </w:rPr>
        <w:t>) on Wednesday November 9, 2016</w:t>
      </w:r>
    </w:p>
    <w:p w14:paraId="6A76804D" w14:textId="77777777" w:rsidR="009D1D47" w:rsidRDefault="009D1D47" w:rsidP="009D1D47">
      <w:pPr>
        <w:widowControl w:val="0"/>
        <w:autoSpaceDE w:val="0"/>
        <w:autoSpaceDN w:val="0"/>
        <w:adjustRightInd w:val="0"/>
        <w:rPr>
          <w:rFonts w:ascii="Helvetica" w:hAnsi="Helvetica" w:cs="Helvetica"/>
          <w:color w:val="8C8C8C"/>
          <w:sz w:val="28"/>
          <w:szCs w:val="28"/>
        </w:rPr>
      </w:pPr>
    </w:p>
    <w:p w14:paraId="5F24E83B" w14:textId="77777777" w:rsidR="009D1D47" w:rsidRDefault="009D1D47" w:rsidP="009D1D47">
      <w:pPr>
        <w:widowControl w:val="0"/>
        <w:autoSpaceDE w:val="0"/>
        <w:autoSpaceDN w:val="0"/>
        <w:adjustRightInd w:val="0"/>
        <w:rPr>
          <w:rFonts w:ascii="Helvetica" w:hAnsi="Helvetica" w:cs="Helvetica"/>
          <w:b/>
          <w:bCs/>
          <w:sz w:val="56"/>
          <w:szCs w:val="56"/>
        </w:rPr>
      </w:pPr>
      <w:r>
        <w:rPr>
          <w:rFonts w:ascii="Helvetica" w:hAnsi="Helvetica" w:cs="Helvetica"/>
          <w:b/>
          <w:bCs/>
          <w:sz w:val="56"/>
          <w:szCs w:val="56"/>
        </w:rPr>
        <w:t>Monsanto’</w:t>
      </w:r>
      <w:r>
        <w:rPr>
          <w:rFonts w:ascii="Helvetica" w:hAnsi="Helvetica" w:cs="Helvetica"/>
          <w:b/>
          <w:bCs/>
          <w:sz w:val="56"/>
          <w:szCs w:val="56"/>
        </w:rPr>
        <w:t xml:space="preserve">s </w:t>
      </w:r>
      <w:proofErr w:type="spellStart"/>
      <w:r>
        <w:rPr>
          <w:rFonts w:ascii="Helvetica" w:hAnsi="Helvetica" w:cs="Helvetica"/>
          <w:b/>
          <w:bCs/>
          <w:sz w:val="56"/>
          <w:szCs w:val="56"/>
        </w:rPr>
        <w:t>XtendiMaxTM</w:t>
      </w:r>
      <w:proofErr w:type="spellEnd"/>
      <w:r>
        <w:rPr>
          <w:rFonts w:ascii="Helvetica" w:hAnsi="Helvetica" w:cs="Helvetica"/>
          <w:b/>
          <w:bCs/>
          <w:sz w:val="56"/>
          <w:szCs w:val="56"/>
        </w:rPr>
        <w:t xml:space="preserve"> Herbicide </w:t>
      </w:r>
      <w:proofErr w:type="gramStart"/>
      <w:r>
        <w:rPr>
          <w:rFonts w:ascii="Helvetica" w:hAnsi="Helvetica" w:cs="Helvetica"/>
          <w:b/>
          <w:bCs/>
          <w:sz w:val="56"/>
          <w:szCs w:val="56"/>
        </w:rPr>
        <w:t>With</w:t>
      </w:r>
      <w:proofErr w:type="gramEnd"/>
      <w:r>
        <w:rPr>
          <w:rFonts w:ascii="Helvetica" w:hAnsi="Helvetica" w:cs="Helvetica"/>
          <w:b/>
          <w:bCs/>
          <w:sz w:val="56"/>
          <w:szCs w:val="56"/>
        </w:rPr>
        <w:t xml:space="preserve"> </w:t>
      </w:r>
      <w:bookmarkStart w:id="0" w:name="_GoBack"/>
      <w:bookmarkEnd w:id="0"/>
      <w:proofErr w:type="spellStart"/>
      <w:r>
        <w:rPr>
          <w:rFonts w:ascii="Helvetica" w:hAnsi="Helvetica" w:cs="Helvetica"/>
          <w:b/>
          <w:bCs/>
          <w:sz w:val="56"/>
          <w:szCs w:val="56"/>
        </w:rPr>
        <w:t>VaporGripTM</w:t>
      </w:r>
      <w:proofErr w:type="spellEnd"/>
      <w:r>
        <w:rPr>
          <w:rFonts w:ascii="Helvetica" w:hAnsi="Helvetica" w:cs="Helvetica"/>
          <w:b/>
          <w:bCs/>
          <w:sz w:val="56"/>
          <w:szCs w:val="56"/>
        </w:rPr>
        <w:t xml:space="preserve"> Technology Approved By EPA For In-Crop Use</w:t>
      </w:r>
    </w:p>
    <w:p w14:paraId="25EE0C9B" w14:textId="77777777" w:rsidR="009D1D47" w:rsidRDefault="009D1D47" w:rsidP="009D1D47">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Release Date:</w:t>
      </w:r>
    </w:p>
    <w:p w14:paraId="386662BC"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Wednesday November 9, 2016</w:t>
      </w:r>
    </w:p>
    <w:p w14:paraId="4AE6AAA0" w14:textId="77777777" w:rsidR="009D1D47" w:rsidRDefault="009D1D47" w:rsidP="009D1D47">
      <w:pPr>
        <w:widowControl w:val="0"/>
        <w:autoSpaceDE w:val="0"/>
        <w:autoSpaceDN w:val="0"/>
        <w:adjustRightInd w:val="0"/>
        <w:rPr>
          <w:rFonts w:ascii="Helvetica" w:hAnsi="Helvetica" w:cs="Helvetica"/>
          <w:b/>
          <w:bCs/>
          <w:sz w:val="36"/>
          <w:szCs w:val="36"/>
        </w:rPr>
      </w:pPr>
      <w:r>
        <w:rPr>
          <w:rFonts w:ascii="Helvetica" w:hAnsi="Helvetica" w:cs="Helvetica"/>
          <w:b/>
          <w:bCs/>
          <w:sz w:val="36"/>
          <w:szCs w:val="36"/>
        </w:rPr>
        <w:t>Terms:</w:t>
      </w:r>
    </w:p>
    <w:p w14:paraId="0E2C9E49" w14:textId="77777777" w:rsidR="009D1D47" w:rsidRDefault="009D1D47" w:rsidP="009D1D47">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hyperlink r:id="rId7" w:history="1">
        <w:r>
          <w:rPr>
            <w:rFonts w:ascii="Helvetica" w:hAnsi="Helvetica" w:cs="Helvetica"/>
            <w:sz w:val="28"/>
            <w:szCs w:val="28"/>
            <w:u w:val="single"/>
          </w:rPr>
          <w:t>Products</w:t>
        </w:r>
      </w:hyperlink>
    </w:p>
    <w:p w14:paraId="60C1080C" w14:textId="77777777" w:rsidR="009D1D47" w:rsidRDefault="009D1D47" w:rsidP="009D1D47">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Dateline City: </w:t>
      </w:r>
    </w:p>
    <w:p w14:paraId="685E90AB"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ST. LOUIS</w:t>
      </w:r>
    </w:p>
    <w:p w14:paraId="0EE0E7EF" w14:textId="77777777" w:rsidR="009D1D47" w:rsidRDefault="009D1D47" w:rsidP="009D1D47">
      <w:pPr>
        <w:widowControl w:val="0"/>
        <w:autoSpaceDE w:val="0"/>
        <w:autoSpaceDN w:val="0"/>
        <w:adjustRightInd w:val="0"/>
        <w:rPr>
          <w:rFonts w:ascii="Helvetica" w:hAnsi="Helvetica" w:cs="Helvetica"/>
          <w:i/>
          <w:iCs/>
          <w:sz w:val="50"/>
          <w:szCs w:val="50"/>
        </w:rPr>
      </w:pPr>
      <w:r>
        <w:rPr>
          <w:rFonts w:ascii="Helvetica" w:hAnsi="Helvetica" w:cs="Helvetica"/>
          <w:i/>
          <w:iCs/>
          <w:sz w:val="50"/>
          <w:szCs w:val="50"/>
        </w:rPr>
        <w:t xml:space="preserve">Farmers </w:t>
      </w:r>
      <w:proofErr w:type="gramStart"/>
      <w:r>
        <w:rPr>
          <w:rFonts w:ascii="Helvetica" w:hAnsi="Helvetica" w:cs="Helvetica"/>
          <w:i/>
          <w:iCs/>
          <w:sz w:val="50"/>
          <w:szCs w:val="50"/>
        </w:rPr>
        <w:t>To</w:t>
      </w:r>
      <w:proofErr w:type="gramEnd"/>
      <w:r>
        <w:rPr>
          <w:rFonts w:ascii="Helvetica" w:hAnsi="Helvetica" w:cs="Helvetica"/>
          <w:i/>
          <w:iCs/>
          <w:sz w:val="50"/>
          <w:szCs w:val="50"/>
        </w:rPr>
        <w:t xml:space="preserve"> Realize The Benefits Of The Roundup Ready </w:t>
      </w:r>
      <w:r>
        <w:rPr>
          <w:rFonts w:ascii="Helvetica" w:hAnsi="Helvetica" w:cs="Helvetica"/>
          <w:i/>
          <w:iCs/>
          <w:sz w:val="42"/>
          <w:szCs w:val="42"/>
          <w:vertAlign w:val="superscript"/>
        </w:rPr>
        <w:t xml:space="preserve">® </w:t>
      </w:r>
      <w:proofErr w:type="spellStart"/>
      <w:r>
        <w:rPr>
          <w:rFonts w:ascii="Helvetica" w:hAnsi="Helvetica" w:cs="Helvetica"/>
          <w:i/>
          <w:iCs/>
          <w:sz w:val="50"/>
          <w:szCs w:val="50"/>
        </w:rPr>
        <w:t>Xtend</w:t>
      </w:r>
      <w:proofErr w:type="spellEnd"/>
      <w:r>
        <w:rPr>
          <w:rFonts w:ascii="Helvetica" w:hAnsi="Helvetica" w:cs="Helvetica"/>
          <w:i/>
          <w:iCs/>
          <w:sz w:val="50"/>
          <w:szCs w:val="50"/>
        </w:rPr>
        <w:t xml:space="preserve"> Crop System In 2017</w:t>
      </w:r>
    </w:p>
    <w:p w14:paraId="652E804F"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ST. LOUIS--(</w:t>
      </w:r>
      <w:hyperlink r:id="rId8" w:history="1">
        <w:r>
          <w:rPr>
            <w:rFonts w:ascii="Helvetica" w:hAnsi="Helvetica" w:cs="Helvetica"/>
            <w:sz w:val="28"/>
            <w:szCs w:val="28"/>
            <w:u w:val="single"/>
          </w:rPr>
          <w:t>BUSINESS WIRE</w:t>
        </w:r>
      </w:hyperlink>
      <w:r>
        <w:rPr>
          <w:rFonts w:ascii="Helvetica" w:hAnsi="Helvetica" w:cs="Helvetica"/>
          <w:sz w:val="28"/>
          <w:szCs w:val="28"/>
        </w:rPr>
        <w:t xml:space="preserve">)--Monsanto Company (NYSE: MON) announced today that the EPA has approved </w:t>
      </w:r>
      <w:proofErr w:type="spellStart"/>
      <w:r>
        <w:rPr>
          <w:rFonts w:ascii="Helvetica" w:hAnsi="Helvetica" w:cs="Helvetica"/>
          <w:sz w:val="28"/>
          <w:szCs w:val="28"/>
        </w:rPr>
        <w:t>XtendiMax</w:t>
      </w:r>
      <w:r>
        <w:rPr>
          <w:rFonts w:ascii="Helvetica" w:hAnsi="Helvetica" w:cs="Helvetica"/>
          <w:sz w:val="23"/>
          <w:szCs w:val="23"/>
          <w:vertAlign w:val="superscript"/>
        </w:rPr>
        <w:t>TM</w:t>
      </w:r>
      <w:proofErr w:type="spellEnd"/>
      <w:r>
        <w:rPr>
          <w:rFonts w:ascii="Helvetica" w:hAnsi="Helvetica" w:cs="Helvetica"/>
          <w:sz w:val="28"/>
          <w:szCs w:val="28"/>
        </w:rPr>
        <w:t xml:space="preserve"> herbicide with </w:t>
      </w:r>
      <w:proofErr w:type="spellStart"/>
      <w:r>
        <w:rPr>
          <w:rFonts w:ascii="Helvetica" w:hAnsi="Helvetica" w:cs="Helvetica"/>
          <w:sz w:val="28"/>
          <w:szCs w:val="28"/>
        </w:rPr>
        <w:t>VaporGrip</w:t>
      </w:r>
      <w:r>
        <w:rPr>
          <w:rFonts w:ascii="Helvetica" w:hAnsi="Helvetica" w:cs="Helvetica"/>
          <w:sz w:val="23"/>
          <w:szCs w:val="23"/>
          <w:vertAlign w:val="superscript"/>
        </w:rPr>
        <w:t>TM</w:t>
      </w:r>
      <w:proofErr w:type="spellEnd"/>
      <w:r>
        <w:rPr>
          <w:rFonts w:ascii="Helvetica" w:hAnsi="Helvetica" w:cs="Helvetica"/>
          <w:sz w:val="28"/>
          <w:szCs w:val="28"/>
        </w:rPr>
        <w:t xml:space="preserve"> Technology, a low-volatility </w:t>
      </w:r>
      <w:proofErr w:type="spellStart"/>
      <w:r>
        <w:rPr>
          <w:rFonts w:ascii="Helvetica" w:hAnsi="Helvetica" w:cs="Helvetica"/>
          <w:sz w:val="28"/>
          <w:szCs w:val="28"/>
        </w:rPr>
        <w:t>dicamba</w:t>
      </w:r>
      <w:proofErr w:type="spellEnd"/>
      <w:r>
        <w:rPr>
          <w:rFonts w:ascii="Helvetica" w:hAnsi="Helvetica" w:cs="Helvetica"/>
          <w:sz w:val="28"/>
          <w:szCs w:val="28"/>
        </w:rPr>
        <w:t xml:space="preserve"> herbicide, for in-crop use with Roundup Ready 2 </w:t>
      </w:r>
      <w:proofErr w:type="spellStart"/>
      <w:r>
        <w:rPr>
          <w:rFonts w:ascii="Helvetica" w:hAnsi="Helvetica" w:cs="Helvetica"/>
          <w:sz w:val="28"/>
          <w:szCs w:val="28"/>
        </w:rPr>
        <w:t>Xtend</w:t>
      </w:r>
      <w:proofErr w:type="spellEnd"/>
      <w:r>
        <w:rPr>
          <w:rFonts w:ascii="Helvetica" w:hAnsi="Helvetica" w:cs="Helvetica"/>
          <w:sz w:val="23"/>
          <w:szCs w:val="23"/>
          <w:vertAlign w:val="superscript"/>
        </w:rPr>
        <w:t>®</w:t>
      </w:r>
      <w:r>
        <w:rPr>
          <w:rFonts w:ascii="Helvetica" w:hAnsi="Helvetica" w:cs="Helvetica"/>
          <w:sz w:val="28"/>
          <w:szCs w:val="28"/>
        </w:rPr>
        <w:t xml:space="preserve"> soybeans and </w:t>
      </w:r>
      <w:proofErr w:type="spellStart"/>
      <w:r>
        <w:rPr>
          <w:rFonts w:ascii="Helvetica" w:hAnsi="Helvetica" w:cs="Helvetica"/>
          <w:sz w:val="28"/>
          <w:szCs w:val="28"/>
        </w:rPr>
        <w:t>Bollgard</w:t>
      </w:r>
      <w:proofErr w:type="spellEnd"/>
      <w:r>
        <w:rPr>
          <w:rFonts w:ascii="Helvetica" w:hAnsi="Helvetica" w:cs="Helvetica"/>
          <w:sz w:val="28"/>
          <w:szCs w:val="28"/>
        </w:rPr>
        <w:t xml:space="preserve"> II</w:t>
      </w:r>
      <w:r>
        <w:rPr>
          <w:rFonts w:ascii="Helvetica" w:hAnsi="Helvetica" w:cs="Helvetica"/>
          <w:sz w:val="23"/>
          <w:szCs w:val="23"/>
          <w:vertAlign w:val="superscript"/>
        </w:rPr>
        <w:t>®</w:t>
      </w:r>
      <w:r>
        <w:rPr>
          <w:rFonts w:ascii="Helvetica" w:hAnsi="Helvetica" w:cs="Helvetica"/>
          <w:sz w:val="28"/>
          <w:szCs w:val="28"/>
        </w:rPr>
        <w:t xml:space="preserve"> </w:t>
      </w:r>
      <w:proofErr w:type="spellStart"/>
      <w:r>
        <w:rPr>
          <w:rFonts w:ascii="Helvetica" w:hAnsi="Helvetica" w:cs="Helvetica"/>
          <w:sz w:val="28"/>
          <w:szCs w:val="28"/>
        </w:rPr>
        <w:t>XtendFlex</w:t>
      </w:r>
      <w:proofErr w:type="spellEnd"/>
      <w:r>
        <w:rPr>
          <w:rFonts w:ascii="Helvetica" w:hAnsi="Helvetica" w:cs="Helvetica"/>
          <w:sz w:val="23"/>
          <w:szCs w:val="23"/>
          <w:vertAlign w:val="superscript"/>
        </w:rPr>
        <w:t>®</w:t>
      </w:r>
      <w:r>
        <w:rPr>
          <w:rFonts w:ascii="Helvetica" w:hAnsi="Helvetica" w:cs="Helvetica"/>
          <w:sz w:val="28"/>
          <w:szCs w:val="28"/>
        </w:rPr>
        <w:t xml:space="preserve"> cotton. This significant milestone will provide farmers the opportunity to utilize </w:t>
      </w:r>
      <w:proofErr w:type="spellStart"/>
      <w:r>
        <w:rPr>
          <w:rFonts w:ascii="Helvetica" w:hAnsi="Helvetica" w:cs="Helvetica"/>
          <w:sz w:val="28"/>
          <w:szCs w:val="28"/>
        </w:rPr>
        <w:t>dicamba</w:t>
      </w:r>
      <w:proofErr w:type="spellEnd"/>
      <w:r>
        <w:rPr>
          <w:rFonts w:ascii="Helvetica" w:hAnsi="Helvetica" w:cs="Helvetica"/>
          <w:sz w:val="28"/>
          <w:szCs w:val="28"/>
        </w:rPr>
        <w:t xml:space="preserve"> in the Roundup Ready</w:t>
      </w:r>
      <w:r>
        <w:rPr>
          <w:rFonts w:ascii="Helvetica" w:hAnsi="Helvetica" w:cs="Helvetica"/>
          <w:sz w:val="23"/>
          <w:szCs w:val="23"/>
          <w:vertAlign w:val="superscript"/>
        </w:rPr>
        <w:t>®</w:t>
      </w:r>
      <w:r>
        <w:rPr>
          <w:rFonts w:ascii="Helvetica" w:hAnsi="Helvetica" w:cs="Helvetica"/>
          <w:sz w:val="28"/>
          <w:szCs w:val="28"/>
        </w:rPr>
        <w:t xml:space="preserve">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 in 2017.</w:t>
      </w:r>
    </w:p>
    <w:p w14:paraId="43FD314A"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With </w:t>
      </w:r>
      <w:proofErr w:type="spellStart"/>
      <w:r>
        <w:rPr>
          <w:rFonts w:ascii="Helvetica" w:hAnsi="Helvetica" w:cs="Helvetica"/>
          <w:sz w:val="28"/>
          <w:szCs w:val="28"/>
        </w:rPr>
        <w:t>XtendiMax</w:t>
      </w:r>
      <w:proofErr w:type="spellEnd"/>
      <w:r>
        <w:rPr>
          <w:rFonts w:ascii="Helvetica" w:hAnsi="Helvetica" w:cs="Helvetica"/>
          <w:sz w:val="28"/>
          <w:szCs w:val="28"/>
        </w:rPr>
        <w:t xml:space="preserve"> with </w:t>
      </w:r>
      <w:proofErr w:type="spellStart"/>
      <w:r>
        <w:rPr>
          <w:rFonts w:ascii="Helvetica" w:hAnsi="Helvetica" w:cs="Helvetica"/>
          <w:sz w:val="28"/>
          <w:szCs w:val="28"/>
        </w:rPr>
        <w:t>VaporGrip</w:t>
      </w:r>
      <w:proofErr w:type="spellEnd"/>
      <w:r>
        <w:rPr>
          <w:rFonts w:ascii="Helvetica" w:hAnsi="Helvetica" w:cs="Helvetica"/>
          <w:sz w:val="28"/>
          <w:szCs w:val="28"/>
        </w:rPr>
        <w:t xml:space="preserve"> Technology approved for in-crop use by EPA, farmers can now look forward to another tool for use within 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 in the United States in 2017, pending state approvals. Monsanto is in a strong position to supply </w:t>
      </w:r>
      <w:proofErr w:type="spellStart"/>
      <w:r>
        <w:rPr>
          <w:rFonts w:ascii="Helvetica" w:hAnsi="Helvetica" w:cs="Helvetica"/>
          <w:sz w:val="28"/>
          <w:szCs w:val="28"/>
        </w:rPr>
        <w:t>dicamba</w:t>
      </w:r>
      <w:proofErr w:type="spellEnd"/>
      <w:r>
        <w:rPr>
          <w:rFonts w:ascii="Helvetica" w:hAnsi="Helvetica" w:cs="Helvetica"/>
          <w:sz w:val="28"/>
          <w:szCs w:val="28"/>
        </w:rPr>
        <w:t xml:space="preserve"> demand to support 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 in soybeans and cotton. Monsanto projects over 15 million Roundup Ready 2 </w:t>
      </w:r>
      <w:proofErr w:type="spellStart"/>
      <w:r>
        <w:rPr>
          <w:rFonts w:ascii="Helvetica" w:hAnsi="Helvetica" w:cs="Helvetica"/>
          <w:sz w:val="28"/>
          <w:szCs w:val="28"/>
        </w:rPr>
        <w:t>Xtend</w:t>
      </w:r>
      <w:proofErr w:type="spellEnd"/>
      <w:r>
        <w:rPr>
          <w:rFonts w:ascii="Helvetica" w:hAnsi="Helvetica" w:cs="Helvetica"/>
          <w:sz w:val="28"/>
          <w:szCs w:val="28"/>
        </w:rPr>
        <w:t xml:space="preserve"> soybean acres and over 3 million acres of </w:t>
      </w:r>
      <w:proofErr w:type="spellStart"/>
      <w:r>
        <w:rPr>
          <w:rFonts w:ascii="Helvetica" w:hAnsi="Helvetica" w:cs="Helvetica"/>
          <w:sz w:val="28"/>
          <w:szCs w:val="28"/>
        </w:rPr>
        <w:t>Bollgard</w:t>
      </w:r>
      <w:proofErr w:type="spellEnd"/>
      <w:r>
        <w:rPr>
          <w:rFonts w:ascii="Helvetica" w:hAnsi="Helvetica" w:cs="Helvetica"/>
          <w:sz w:val="28"/>
          <w:szCs w:val="28"/>
        </w:rPr>
        <w:t xml:space="preserve"> II </w:t>
      </w:r>
      <w:proofErr w:type="spellStart"/>
      <w:r>
        <w:rPr>
          <w:rFonts w:ascii="Helvetica" w:hAnsi="Helvetica" w:cs="Helvetica"/>
          <w:sz w:val="28"/>
          <w:szCs w:val="28"/>
        </w:rPr>
        <w:t>XtendFlex</w:t>
      </w:r>
      <w:proofErr w:type="spellEnd"/>
      <w:r>
        <w:rPr>
          <w:rFonts w:ascii="Helvetica" w:hAnsi="Helvetica" w:cs="Helvetica"/>
          <w:sz w:val="28"/>
          <w:szCs w:val="28"/>
        </w:rPr>
        <w:t xml:space="preserve"> cotton in 2017.</w:t>
      </w:r>
    </w:p>
    <w:p w14:paraId="6358AE82"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“We’re excited to enable another piece of 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 to farmers in 2017,” said Brett </w:t>
      </w:r>
      <w:proofErr w:type="spellStart"/>
      <w:r>
        <w:rPr>
          <w:rFonts w:ascii="Helvetica" w:hAnsi="Helvetica" w:cs="Helvetica"/>
          <w:sz w:val="28"/>
          <w:szCs w:val="28"/>
        </w:rPr>
        <w:t>Begemann</w:t>
      </w:r>
      <w:proofErr w:type="spellEnd"/>
      <w:r>
        <w:rPr>
          <w:rFonts w:ascii="Helvetica" w:hAnsi="Helvetica" w:cs="Helvetica"/>
          <w:sz w:val="28"/>
          <w:szCs w:val="28"/>
        </w:rPr>
        <w:t xml:space="preserve">, Monsanto president and chief operating officer. “Based on the great demand we’ve seen in 2016, we know our farmers are looking forward to the benefits of 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 including in-crop use of </w:t>
      </w:r>
      <w:proofErr w:type="spellStart"/>
      <w:r>
        <w:rPr>
          <w:rFonts w:ascii="Helvetica" w:hAnsi="Helvetica" w:cs="Helvetica"/>
          <w:sz w:val="28"/>
          <w:szCs w:val="28"/>
        </w:rPr>
        <w:t>dicamba</w:t>
      </w:r>
      <w:proofErr w:type="spellEnd"/>
      <w:r>
        <w:rPr>
          <w:rFonts w:ascii="Helvetica" w:hAnsi="Helvetica" w:cs="Helvetica"/>
          <w:sz w:val="28"/>
          <w:szCs w:val="28"/>
        </w:rPr>
        <w:t xml:space="preserve"> and glyphosate. Growers have been asking for this industry leading technology for years, and we’re excited to be able to provide it in 2017.”</w:t>
      </w:r>
    </w:p>
    <w:p w14:paraId="5C2BAE21"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 is intended to provide farmers with more consistent, flexible control of weeds, especially tough-to-manage and glyphosate resistant weeds, and to help maximize crop yield potential. The system will include Roundup Ready 2 </w:t>
      </w:r>
      <w:proofErr w:type="spellStart"/>
      <w:r>
        <w:rPr>
          <w:rFonts w:ascii="Helvetica" w:hAnsi="Helvetica" w:cs="Helvetica"/>
          <w:sz w:val="28"/>
          <w:szCs w:val="28"/>
        </w:rPr>
        <w:t>Xtend</w:t>
      </w:r>
      <w:proofErr w:type="spellEnd"/>
      <w:r>
        <w:rPr>
          <w:rFonts w:ascii="Helvetica" w:hAnsi="Helvetica" w:cs="Helvetica"/>
          <w:sz w:val="23"/>
          <w:szCs w:val="23"/>
          <w:vertAlign w:val="superscript"/>
        </w:rPr>
        <w:t xml:space="preserve"> </w:t>
      </w:r>
      <w:r>
        <w:rPr>
          <w:rFonts w:ascii="Helvetica" w:hAnsi="Helvetica" w:cs="Helvetica"/>
          <w:sz w:val="28"/>
          <w:szCs w:val="28"/>
        </w:rPr>
        <w:t xml:space="preserve">soybeans, the industry’s first biotech product with tolerance to </w:t>
      </w:r>
      <w:proofErr w:type="spellStart"/>
      <w:r>
        <w:rPr>
          <w:rFonts w:ascii="Helvetica" w:hAnsi="Helvetica" w:cs="Helvetica"/>
          <w:sz w:val="28"/>
          <w:szCs w:val="28"/>
        </w:rPr>
        <w:t>dicamba</w:t>
      </w:r>
      <w:proofErr w:type="spellEnd"/>
      <w:r>
        <w:rPr>
          <w:rFonts w:ascii="Helvetica" w:hAnsi="Helvetica" w:cs="Helvetica"/>
          <w:sz w:val="28"/>
          <w:szCs w:val="28"/>
        </w:rPr>
        <w:t xml:space="preserve"> and glyphosate herbicides, and </w:t>
      </w:r>
      <w:proofErr w:type="spellStart"/>
      <w:r>
        <w:rPr>
          <w:rFonts w:ascii="Helvetica" w:hAnsi="Helvetica" w:cs="Helvetica"/>
          <w:sz w:val="28"/>
          <w:szCs w:val="28"/>
        </w:rPr>
        <w:t>Bollgard</w:t>
      </w:r>
      <w:proofErr w:type="spellEnd"/>
      <w:r>
        <w:rPr>
          <w:rFonts w:ascii="Helvetica" w:hAnsi="Helvetica" w:cs="Helvetica"/>
          <w:sz w:val="28"/>
          <w:szCs w:val="28"/>
        </w:rPr>
        <w:t xml:space="preserve"> II </w:t>
      </w:r>
      <w:proofErr w:type="spellStart"/>
      <w:r>
        <w:rPr>
          <w:rFonts w:ascii="Helvetica" w:hAnsi="Helvetica" w:cs="Helvetica"/>
          <w:sz w:val="28"/>
          <w:szCs w:val="28"/>
        </w:rPr>
        <w:t>XtendFlex</w:t>
      </w:r>
      <w:proofErr w:type="spellEnd"/>
      <w:r>
        <w:rPr>
          <w:rFonts w:ascii="Helvetica" w:hAnsi="Helvetica" w:cs="Helvetica"/>
          <w:sz w:val="28"/>
          <w:szCs w:val="28"/>
        </w:rPr>
        <w:t xml:space="preserve"> cotton, providing tolerance to three herbicides, </w:t>
      </w:r>
      <w:proofErr w:type="spellStart"/>
      <w:r>
        <w:rPr>
          <w:rFonts w:ascii="Helvetica" w:hAnsi="Helvetica" w:cs="Helvetica"/>
          <w:sz w:val="28"/>
          <w:szCs w:val="28"/>
        </w:rPr>
        <w:t>dicamba</w:t>
      </w:r>
      <w:proofErr w:type="spellEnd"/>
      <w:r>
        <w:rPr>
          <w:rFonts w:ascii="Helvetica" w:hAnsi="Helvetica" w:cs="Helvetica"/>
          <w:sz w:val="28"/>
          <w:szCs w:val="28"/>
        </w:rPr>
        <w:t xml:space="preserve">, glyphosate and </w:t>
      </w:r>
      <w:proofErr w:type="spellStart"/>
      <w:r>
        <w:rPr>
          <w:rFonts w:ascii="Helvetica" w:hAnsi="Helvetica" w:cs="Helvetica"/>
          <w:sz w:val="28"/>
          <w:szCs w:val="28"/>
        </w:rPr>
        <w:t>glufosinate</w:t>
      </w:r>
      <w:proofErr w:type="spellEnd"/>
      <w:r>
        <w:rPr>
          <w:rFonts w:ascii="Helvetica" w:hAnsi="Helvetica" w:cs="Helvetica"/>
          <w:sz w:val="28"/>
          <w:szCs w:val="28"/>
        </w:rPr>
        <w:t>.</w:t>
      </w:r>
    </w:p>
    <w:p w14:paraId="12C42054"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“We’re pleased that we’ll be able to provide </w:t>
      </w:r>
      <w:proofErr w:type="spellStart"/>
      <w:r>
        <w:rPr>
          <w:rFonts w:ascii="Helvetica" w:hAnsi="Helvetica" w:cs="Helvetica"/>
          <w:sz w:val="28"/>
          <w:szCs w:val="28"/>
        </w:rPr>
        <w:t>XtendiMax</w:t>
      </w:r>
      <w:proofErr w:type="spellEnd"/>
      <w:r>
        <w:rPr>
          <w:rFonts w:ascii="Helvetica" w:hAnsi="Helvetica" w:cs="Helvetica"/>
          <w:sz w:val="28"/>
          <w:szCs w:val="28"/>
        </w:rPr>
        <w:t xml:space="preserve"> with </w:t>
      </w:r>
      <w:proofErr w:type="spellStart"/>
      <w:r>
        <w:rPr>
          <w:rFonts w:ascii="Helvetica" w:hAnsi="Helvetica" w:cs="Helvetica"/>
          <w:sz w:val="28"/>
          <w:szCs w:val="28"/>
        </w:rPr>
        <w:t>VaporGrip</w:t>
      </w:r>
      <w:proofErr w:type="spellEnd"/>
      <w:r>
        <w:rPr>
          <w:rFonts w:ascii="Helvetica" w:hAnsi="Helvetica" w:cs="Helvetica"/>
          <w:sz w:val="28"/>
          <w:szCs w:val="28"/>
        </w:rPr>
        <w:t xml:space="preserve"> Technology in 2017. It will be an effective and economical weed control tool as part of Roundup Ready PLUS</w:t>
      </w:r>
      <w:r>
        <w:rPr>
          <w:rFonts w:ascii="Helvetica" w:hAnsi="Helvetica" w:cs="Helvetica"/>
          <w:sz w:val="23"/>
          <w:szCs w:val="23"/>
          <w:vertAlign w:val="superscript"/>
        </w:rPr>
        <w:t>®</w:t>
      </w:r>
      <w:r>
        <w:rPr>
          <w:rFonts w:ascii="Helvetica" w:hAnsi="Helvetica" w:cs="Helvetica"/>
          <w:sz w:val="28"/>
          <w:szCs w:val="28"/>
        </w:rPr>
        <w:t xml:space="preserve"> Crop Management Solutions,” said Ryan </w:t>
      </w:r>
      <w:proofErr w:type="spellStart"/>
      <w:r>
        <w:rPr>
          <w:rFonts w:ascii="Helvetica" w:hAnsi="Helvetica" w:cs="Helvetica"/>
          <w:sz w:val="28"/>
          <w:szCs w:val="28"/>
        </w:rPr>
        <w:t>Rubischko</w:t>
      </w:r>
      <w:proofErr w:type="spellEnd"/>
      <w:r>
        <w:rPr>
          <w:rFonts w:ascii="Helvetica" w:hAnsi="Helvetica" w:cs="Helvetica"/>
          <w:sz w:val="28"/>
          <w:szCs w:val="28"/>
        </w:rPr>
        <w:t xml:space="preserve">, North America </w:t>
      </w:r>
      <w:proofErr w:type="spellStart"/>
      <w:r>
        <w:rPr>
          <w:rFonts w:ascii="Helvetica" w:hAnsi="Helvetica" w:cs="Helvetica"/>
          <w:sz w:val="28"/>
          <w:szCs w:val="28"/>
        </w:rPr>
        <w:t>dicamba</w:t>
      </w:r>
      <w:proofErr w:type="spellEnd"/>
      <w:r>
        <w:rPr>
          <w:rFonts w:ascii="Helvetica" w:hAnsi="Helvetica" w:cs="Helvetica"/>
          <w:sz w:val="28"/>
          <w:szCs w:val="28"/>
        </w:rPr>
        <w:t xml:space="preserve"> portfolio lead. “</w:t>
      </w:r>
      <w:proofErr w:type="spellStart"/>
      <w:r>
        <w:rPr>
          <w:rFonts w:ascii="Helvetica" w:hAnsi="Helvetica" w:cs="Helvetica"/>
          <w:sz w:val="28"/>
          <w:szCs w:val="28"/>
        </w:rPr>
        <w:t>XtendiMax</w:t>
      </w:r>
      <w:proofErr w:type="spellEnd"/>
      <w:r>
        <w:rPr>
          <w:rFonts w:ascii="Helvetica" w:hAnsi="Helvetica" w:cs="Helvetica"/>
          <w:sz w:val="28"/>
          <w:szCs w:val="28"/>
        </w:rPr>
        <w:t xml:space="preserve"> with </w:t>
      </w:r>
      <w:proofErr w:type="spellStart"/>
      <w:r>
        <w:rPr>
          <w:rFonts w:ascii="Helvetica" w:hAnsi="Helvetica" w:cs="Helvetica"/>
          <w:sz w:val="28"/>
          <w:szCs w:val="28"/>
        </w:rPr>
        <w:t>VaporGrip</w:t>
      </w:r>
      <w:proofErr w:type="spellEnd"/>
      <w:r>
        <w:rPr>
          <w:rFonts w:ascii="Helvetica" w:hAnsi="Helvetica" w:cs="Helvetica"/>
          <w:sz w:val="28"/>
          <w:szCs w:val="28"/>
        </w:rPr>
        <w:t xml:space="preserve"> Technology introduces a step-change reduction in volatility potential compared to </w:t>
      </w:r>
      <w:proofErr w:type="spellStart"/>
      <w:r>
        <w:rPr>
          <w:rFonts w:ascii="Helvetica" w:hAnsi="Helvetica" w:cs="Helvetica"/>
          <w:sz w:val="28"/>
          <w:szCs w:val="28"/>
        </w:rPr>
        <w:t>dicamba</w:t>
      </w:r>
      <w:proofErr w:type="spellEnd"/>
      <w:r>
        <w:rPr>
          <w:rFonts w:ascii="Helvetica" w:hAnsi="Helvetica" w:cs="Helvetica"/>
          <w:sz w:val="28"/>
          <w:szCs w:val="28"/>
        </w:rPr>
        <w:t xml:space="preserve"> formulations currently on the market today. With the EPA’s approval of </w:t>
      </w:r>
      <w:proofErr w:type="spellStart"/>
      <w:r>
        <w:rPr>
          <w:rFonts w:ascii="Helvetica" w:hAnsi="Helvetica" w:cs="Helvetica"/>
          <w:sz w:val="28"/>
          <w:szCs w:val="28"/>
        </w:rPr>
        <w:t>XtendiMax</w:t>
      </w:r>
      <w:proofErr w:type="spellEnd"/>
      <w:r>
        <w:rPr>
          <w:rFonts w:ascii="Helvetica" w:hAnsi="Helvetica" w:cs="Helvetica"/>
          <w:sz w:val="28"/>
          <w:szCs w:val="28"/>
        </w:rPr>
        <w:t xml:space="preserve"> with </w:t>
      </w:r>
      <w:proofErr w:type="spellStart"/>
      <w:r>
        <w:rPr>
          <w:rFonts w:ascii="Helvetica" w:hAnsi="Helvetica" w:cs="Helvetica"/>
          <w:sz w:val="28"/>
          <w:szCs w:val="28"/>
        </w:rPr>
        <w:t>VaporGrip</w:t>
      </w:r>
      <w:proofErr w:type="spellEnd"/>
      <w:r>
        <w:rPr>
          <w:rFonts w:ascii="Helvetica" w:hAnsi="Helvetica" w:cs="Helvetica"/>
          <w:sz w:val="28"/>
          <w:szCs w:val="28"/>
        </w:rPr>
        <w:t xml:space="preserve"> Technology, we will build on our existing education programs and best management practices using </w:t>
      </w:r>
      <w:proofErr w:type="spellStart"/>
      <w:r>
        <w:rPr>
          <w:rFonts w:ascii="Helvetica" w:hAnsi="Helvetica" w:cs="Helvetica"/>
          <w:sz w:val="28"/>
          <w:szCs w:val="28"/>
        </w:rPr>
        <w:t>XtendiMax</w:t>
      </w:r>
      <w:proofErr w:type="spellEnd"/>
      <w:r>
        <w:rPr>
          <w:rFonts w:ascii="Helvetica" w:hAnsi="Helvetica" w:cs="Helvetica"/>
          <w:sz w:val="28"/>
          <w:szCs w:val="28"/>
        </w:rPr>
        <w:t xml:space="preserve"> with </w:t>
      </w:r>
      <w:proofErr w:type="spellStart"/>
      <w:r>
        <w:rPr>
          <w:rFonts w:ascii="Helvetica" w:hAnsi="Helvetica" w:cs="Helvetica"/>
          <w:sz w:val="28"/>
          <w:szCs w:val="28"/>
        </w:rPr>
        <w:t>VaporGrip</w:t>
      </w:r>
      <w:proofErr w:type="spellEnd"/>
      <w:r>
        <w:rPr>
          <w:rFonts w:ascii="Helvetica" w:hAnsi="Helvetica" w:cs="Helvetica"/>
          <w:sz w:val="28"/>
          <w:szCs w:val="28"/>
        </w:rPr>
        <w:t xml:space="preserve"> Technology in-crop with 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w:t>
      </w:r>
    </w:p>
    <w:p w14:paraId="0918DF0E"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Please visit </w:t>
      </w:r>
      <w:hyperlink r:id="rId9" w:history="1">
        <w:r>
          <w:rPr>
            <w:rFonts w:ascii="Helvetica" w:hAnsi="Helvetica" w:cs="Helvetica"/>
            <w:sz w:val="28"/>
            <w:szCs w:val="28"/>
            <w:u w:val="single"/>
          </w:rPr>
          <w:t>RoundupReadyXtend.com</w:t>
        </w:r>
      </w:hyperlink>
      <w:r>
        <w:rPr>
          <w:rFonts w:ascii="Helvetica" w:hAnsi="Helvetica" w:cs="Helvetica"/>
          <w:sz w:val="28"/>
          <w:szCs w:val="28"/>
        </w:rPr>
        <w:t xml:space="preserve"> to stay up to date on state registrations and the latest information on the Roundup Ready </w:t>
      </w:r>
      <w:proofErr w:type="spellStart"/>
      <w:r>
        <w:rPr>
          <w:rFonts w:ascii="Helvetica" w:hAnsi="Helvetica" w:cs="Helvetica"/>
          <w:sz w:val="28"/>
          <w:szCs w:val="28"/>
        </w:rPr>
        <w:t>Xtend</w:t>
      </w:r>
      <w:proofErr w:type="spellEnd"/>
      <w:r>
        <w:rPr>
          <w:rFonts w:ascii="Helvetica" w:hAnsi="Helvetica" w:cs="Helvetica"/>
          <w:sz w:val="28"/>
          <w:szCs w:val="28"/>
        </w:rPr>
        <w:t xml:space="preserve"> Crop System.</w:t>
      </w:r>
    </w:p>
    <w:p w14:paraId="1A31D9D4"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b/>
          <w:bCs/>
          <w:sz w:val="28"/>
          <w:szCs w:val="28"/>
        </w:rPr>
        <w:t>About Monsanto Company</w:t>
      </w:r>
    </w:p>
    <w:p w14:paraId="057E6745"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Monsanto is committed to bringing a broad range of solutions to help nourish our growing world. We produce seeds for fruits, vegetables and key crops – such as corn, soybeans, and cotton – that help farmers have better harvests while using water and other important resources more efficiently. We work to find sustainable solutions for soil health, help farmers use data to improve farming practices and conserve natural resources, and provide crop protection products to minimize damage from pests and disease. Through programs and partnerships, we collaborate with farmers, researchers, nonprofit organizations, universities and others to help tackle some of the world’s biggest challenges. To learn more about Monsanto, our commitments and our more than 20,000 dedicated employees, please visit: </w:t>
      </w:r>
      <w:hyperlink r:id="rId10" w:history="1">
        <w:r>
          <w:rPr>
            <w:rFonts w:ascii="Helvetica" w:hAnsi="Helvetica" w:cs="Helvetica"/>
            <w:sz w:val="28"/>
            <w:szCs w:val="28"/>
            <w:u w:val="single"/>
          </w:rPr>
          <w:t>discover.monsanto.com</w:t>
        </w:r>
      </w:hyperlink>
      <w:r>
        <w:rPr>
          <w:rFonts w:ascii="Helvetica" w:hAnsi="Helvetica" w:cs="Helvetica"/>
          <w:sz w:val="28"/>
          <w:szCs w:val="28"/>
        </w:rPr>
        <w:t xml:space="preserve"> and </w:t>
      </w:r>
      <w:hyperlink r:id="rId11" w:history="1">
        <w:r>
          <w:rPr>
            <w:rFonts w:ascii="Helvetica" w:hAnsi="Helvetica" w:cs="Helvetica"/>
            <w:sz w:val="28"/>
            <w:szCs w:val="28"/>
            <w:u w:val="single"/>
          </w:rPr>
          <w:t>monsanto.com</w:t>
        </w:r>
      </w:hyperlink>
      <w:r>
        <w:rPr>
          <w:rFonts w:ascii="Helvetica" w:hAnsi="Helvetica" w:cs="Helvetica"/>
          <w:sz w:val="28"/>
          <w:szCs w:val="28"/>
        </w:rPr>
        <w:t xml:space="preserve">. Follow our business on Twitter® at </w:t>
      </w:r>
      <w:hyperlink r:id="rId12" w:history="1">
        <w:r>
          <w:rPr>
            <w:rFonts w:ascii="Helvetica" w:hAnsi="Helvetica" w:cs="Helvetica"/>
            <w:sz w:val="28"/>
            <w:szCs w:val="28"/>
            <w:u w:val="single"/>
          </w:rPr>
          <w:t>twitter.com/</w:t>
        </w:r>
        <w:proofErr w:type="spellStart"/>
        <w:r>
          <w:rPr>
            <w:rFonts w:ascii="Helvetica" w:hAnsi="Helvetica" w:cs="Helvetica"/>
            <w:sz w:val="28"/>
            <w:szCs w:val="28"/>
            <w:u w:val="single"/>
          </w:rPr>
          <w:t>MonsantoCo</w:t>
        </w:r>
        <w:proofErr w:type="spellEnd"/>
      </w:hyperlink>
      <w:r>
        <w:rPr>
          <w:rFonts w:ascii="Helvetica" w:hAnsi="Helvetica" w:cs="Helvetica"/>
          <w:sz w:val="28"/>
          <w:szCs w:val="28"/>
        </w:rPr>
        <w:t xml:space="preserve">, on the company blog, Beyond the Rows® at </w:t>
      </w:r>
      <w:hyperlink r:id="rId13" w:history="1">
        <w:r>
          <w:rPr>
            <w:rFonts w:ascii="Helvetica" w:hAnsi="Helvetica" w:cs="Helvetica"/>
            <w:sz w:val="28"/>
            <w:szCs w:val="28"/>
            <w:u w:val="single"/>
          </w:rPr>
          <w:t>monsantoblog.com</w:t>
        </w:r>
      </w:hyperlink>
      <w:r>
        <w:rPr>
          <w:rFonts w:ascii="Helvetica" w:hAnsi="Helvetica" w:cs="Helvetica"/>
          <w:sz w:val="28"/>
          <w:szCs w:val="28"/>
        </w:rPr>
        <w:t xml:space="preserve"> or subscribe to our </w:t>
      </w:r>
      <w:hyperlink r:id="rId14" w:history="1">
        <w:r>
          <w:rPr>
            <w:rFonts w:ascii="Helvetica" w:hAnsi="Helvetica" w:cs="Helvetica"/>
            <w:sz w:val="28"/>
            <w:szCs w:val="28"/>
            <w:u w:val="single"/>
          </w:rPr>
          <w:t>News Release RSS Feed</w:t>
        </w:r>
      </w:hyperlink>
      <w:r>
        <w:rPr>
          <w:rFonts w:ascii="Helvetica" w:hAnsi="Helvetica" w:cs="Helvetica"/>
          <w:sz w:val="28"/>
          <w:szCs w:val="28"/>
        </w:rPr>
        <w:t>.</w:t>
      </w:r>
    </w:p>
    <w:p w14:paraId="5D4C7FF5"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b/>
          <w:bCs/>
          <w:i/>
          <w:iCs/>
          <w:sz w:val="28"/>
          <w:szCs w:val="28"/>
        </w:rPr>
        <w:t>ALWAYS READ AND FOLLOW DIRECTIONS FOR USE ON PESTICIDE LABELING.</w:t>
      </w:r>
      <w:r>
        <w:rPr>
          <w:rFonts w:ascii="Helvetica" w:hAnsi="Helvetica" w:cs="Helvetica"/>
          <w:i/>
          <w:iCs/>
          <w:sz w:val="28"/>
          <w:szCs w:val="28"/>
        </w:rPr>
        <w:t xml:space="preserve"> </w:t>
      </w:r>
      <w:r>
        <w:rPr>
          <w:rFonts w:ascii="Helvetica" w:hAnsi="Helvetica" w:cs="Helvetica"/>
          <w:b/>
          <w:bCs/>
          <w:i/>
          <w:iCs/>
          <w:sz w:val="28"/>
          <w:szCs w:val="28"/>
        </w:rPr>
        <w:t>IT IS A VIOLATION OF FEDERAL AND STATE LAW to use any pesticide product other than in accordance with its labeling.</w:t>
      </w:r>
      <w:r>
        <w:rPr>
          <w:rFonts w:ascii="Helvetica" w:hAnsi="Helvetica" w:cs="Helvetica"/>
          <w:i/>
          <w:iCs/>
          <w:sz w:val="28"/>
          <w:szCs w:val="28"/>
        </w:rPr>
        <w:t xml:space="preserve"> </w:t>
      </w:r>
      <w:r>
        <w:rPr>
          <w:rFonts w:ascii="Helvetica" w:hAnsi="Helvetica" w:cs="Helvetica"/>
          <w:b/>
          <w:bCs/>
          <w:i/>
          <w:iCs/>
          <w:sz w:val="28"/>
          <w:szCs w:val="28"/>
        </w:rPr>
        <w:t xml:space="preserve">NOT ALL formulations of </w:t>
      </w:r>
      <w:proofErr w:type="spellStart"/>
      <w:r>
        <w:rPr>
          <w:rFonts w:ascii="Helvetica" w:hAnsi="Helvetica" w:cs="Helvetica"/>
          <w:b/>
          <w:bCs/>
          <w:i/>
          <w:iCs/>
          <w:sz w:val="28"/>
          <w:szCs w:val="28"/>
        </w:rPr>
        <w:t>dicamba</w:t>
      </w:r>
      <w:proofErr w:type="spellEnd"/>
      <w:r>
        <w:rPr>
          <w:rFonts w:ascii="Helvetica" w:hAnsi="Helvetica" w:cs="Helvetica"/>
          <w:b/>
          <w:bCs/>
          <w:i/>
          <w:iCs/>
          <w:sz w:val="28"/>
          <w:szCs w:val="28"/>
        </w:rPr>
        <w:t xml:space="preserve"> or glyphosate are approved for in-crop use with </w:t>
      </w:r>
      <w:r>
        <w:rPr>
          <w:rFonts w:ascii="Helvetica" w:hAnsi="Helvetica" w:cs="Helvetica"/>
          <w:i/>
          <w:iCs/>
          <w:sz w:val="28"/>
          <w:szCs w:val="28"/>
        </w:rPr>
        <w:t xml:space="preserve">Roundup Ready 2 </w:t>
      </w:r>
      <w:proofErr w:type="spellStart"/>
      <w:r>
        <w:rPr>
          <w:rFonts w:ascii="Helvetica" w:hAnsi="Helvetica" w:cs="Helvetica"/>
          <w:i/>
          <w:iCs/>
          <w:sz w:val="28"/>
          <w:szCs w:val="28"/>
        </w:rPr>
        <w:t>Xtend</w:t>
      </w:r>
      <w:proofErr w:type="spellEnd"/>
      <w:r>
        <w:rPr>
          <w:rFonts w:ascii="Helvetica" w:hAnsi="Helvetica" w:cs="Helvetica"/>
          <w:i/>
          <w:iCs/>
          <w:sz w:val="28"/>
          <w:szCs w:val="28"/>
        </w:rPr>
        <w:t xml:space="preserve">® soybeans, </w:t>
      </w:r>
      <w:proofErr w:type="spellStart"/>
      <w:r>
        <w:rPr>
          <w:rFonts w:ascii="Helvetica" w:hAnsi="Helvetica" w:cs="Helvetica"/>
          <w:i/>
          <w:iCs/>
          <w:sz w:val="28"/>
          <w:szCs w:val="28"/>
        </w:rPr>
        <w:t>Bollgard</w:t>
      </w:r>
      <w:proofErr w:type="spellEnd"/>
      <w:r>
        <w:rPr>
          <w:rFonts w:ascii="Helvetica" w:hAnsi="Helvetica" w:cs="Helvetica"/>
          <w:i/>
          <w:iCs/>
          <w:sz w:val="28"/>
          <w:szCs w:val="28"/>
        </w:rPr>
        <w:t xml:space="preserve"> II® </w:t>
      </w:r>
      <w:proofErr w:type="spellStart"/>
      <w:r>
        <w:rPr>
          <w:rFonts w:ascii="Helvetica" w:hAnsi="Helvetica" w:cs="Helvetica"/>
          <w:i/>
          <w:iCs/>
          <w:sz w:val="28"/>
          <w:szCs w:val="28"/>
        </w:rPr>
        <w:t>XtendFlex</w:t>
      </w:r>
      <w:proofErr w:type="spellEnd"/>
      <w:r>
        <w:rPr>
          <w:rFonts w:ascii="Helvetica" w:hAnsi="Helvetica" w:cs="Helvetica"/>
          <w:i/>
          <w:iCs/>
          <w:sz w:val="28"/>
          <w:szCs w:val="28"/>
        </w:rPr>
        <w:t xml:space="preserve">® or </w:t>
      </w:r>
      <w:proofErr w:type="spellStart"/>
      <w:r>
        <w:rPr>
          <w:rFonts w:ascii="Helvetica" w:hAnsi="Helvetica" w:cs="Helvetica"/>
          <w:i/>
          <w:iCs/>
          <w:sz w:val="28"/>
          <w:szCs w:val="28"/>
        </w:rPr>
        <w:t>XtendFlex</w:t>
      </w:r>
      <w:proofErr w:type="spellEnd"/>
      <w:r>
        <w:rPr>
          <w:rFonts w:ascii="Helvetica" w:hAnsi="Helvetica" w:cs="Helvetica"/>
          <w:i/>
          <w:iCs/>
          <w:sz w:val="28"/>
          <w:szCs w:val="28"/>
        </w:rPr>
        <w:t>® cotton.</w:t>
      </w:r>
      <w:r>
        <w:rPr>
          <w:rFonts w:ascii="Helvetica" w:hAnsi="Helvetica" w:cs="Helvetica"/>
          <w:sz w:val="28"/>
          <w:szCs w:val="28"/>
        </w:rPr>
        <w:t xml:space="preserve"> </w:t>
      </w:r>
      <w:r>
        <w:rPr>
          <w:rFonts w:ascii="Helvetica" w:hAnsi="Helvetica" w:cs="Helvetica"/>
          <w:b/>
          <w:bCs/>
          <w:i/>
          <w:iCs/>
          <w:sz w:val="28"/>
          <w:szCs w:val="28"/>
        </w:rPr>
        <w:t>ONLY USE FORMULATIONS THAT ARE SPECIFICALLY LABELED FOR SUCH USES AND APPROVED FOR SUCH USE IN THE STATE OF APPLICATION.</w:t>
      </w:r>
      <w:r>
        <w:rPr>
          <w:rFonts w:ascii="Helvetica" w:hAnsi="Helvetica" w:cs="Helvetica"/>
          <w:i/>
          <w:iCs/>
          <w:sz w:val="28"/>
          <w:szCs w:val="28"/>
        </w:rPr>
        <w:t xml:space="preserve"> Contact the U.S. EPA and your state pesticide regulatory agency with any questions about the approval status of </w:t>
      </w:r>
      <w:proofErr w:type="spellStart"/>
      <w:r>
        <w:rPr>
          <w:rFonts w:ascii="Helvetica" w:hAnsi="Helvetica" w:cs="Helvetica"/>
          <w:i/>
          <w:iCs/>
          <w:sz w:val="28"/>
          <w:szCs w:val="28"/>
        </w:rPr>
        <w:t>dicamba</w:t>
      </w:r>
      <w:proofErr w:type="spellEnd"/>
      <w:r>
        <w:rPr>
          <w:rFonts w:ascii="Helvetica" w:hAnsi="Helvetica" w:cs="Helvetica"/>
          <w:i/>
          <w:iCs/>
          <w:sz w:val="28"/>
          <w:szCs w:val="28"/>
        </w:rPr>
        <w:t xml:space="preserve"> herbicide products for in-crop use with Roundup Ready 2 </w:t>
      </w:r>
      <w:proofErr w:type="spellStart"/>
      <w:r>
        <w:rPr>
          <w:rFonts w:ascii="Helvetica" w:hAnsi="Helvetica" w:cs="Helvetica"/>
          <w:i/>
          <w:iCs/>
          <w:sz w:val="28"/>
          <w:szCs w:val="28"/>
        </w:rPr>
        <w:t>Xtend</w:t>
      </w:r>
      <w:proofErr w:type="spellEnd"/>
      <w:r>
        <w:rPr>
          <w:rFonts w:ascii="Helvetica" w:hAnsi="Helvetica" w:cs="Helvetica"/>
          <w:i/>
          <w:iCs/>
          <w:sz w:val="28"/>
          <w:szCs w:val="28"/>
        </w:rPr>
        <w:t xml:space="preserve">® soybeans, </w:t>
      </w:r>
      <w:proofErr w:type="spellStart"/>
      <w:r>
        <w:rPr>
          <w:rFonts w:ascii="Helvetica" w:hAnsi="Helvetica" w:cs="Helvetica"/>
          <w:i/>
          <w:iCs/>
          <w:sz w:val="28"/>
          <w:szCs w:val="28"/>
        </w:rPr>
        <w:t>Bollgard</w:t>
      </w:r>
      <w:proofErr w:type="spellEnd"/>
      <w:r>
        <w:rPr>
          <w:rFonts w:ascii="Helvetica" w:hAnsi="Helvetica" w:cs="Helvetica"/>
          <w:i/>
          <w:iCs/>
          <w:sz w:val="28"/>
          <w:szCs w:val="28"/>
        </w:rPr>
        <w:t xml:space="preserve"> II® </w:t>
      </w:r>
      <w:proofErr w:type="spellStart"/>
      <w:r>
        <w:rPr>
          <w:rFonts w:ascii="Helvetica" w:hAnsi="Helvetica" w:cs="Helvetica"/>
          <w:i/>
          <w:iCs/>
          <w:sz w:val="28"/>
          <w:szCs w:val="28"/>
        </w:rPr>
        <w:t>XtendFlex</w:t>
      </w:r>
      <w:proofErr w:type="spellEnd"/>
      <w:r>
        <w:rPr>
          <w:rFonts w:ascii="Helvetica" w:hAnsi="Helvetica" w:cs="Helvetica"/>
          <w:i/>
          <w:iCs/>
          <w:sz w:val="28"/>
          <w:szCs w:val="28"/>
        </w:rPr>
        <w:t xml:space="preserve">® or </w:t>
      </w:r>
      <w:proofErr w:type="spellStart"/>
      <w:r>
        <w:rPr>
          <w:rFonts w:ascii="Helvetica" w:hAnsi="Helvetica" w:cs="Helvetica"/>
          <w:i/>
          <w:iCs/>
          <w:sz w:val="28"/>
          <w:szCs w:val="28"/>
        </w:rPr>
        <w:t>XtendFlex</w:t>
      </w:r>
      <w:proofErr w:type="spellEnd"/>
      <w:r>
        <w:rPr>
          <w:rFonts w:ascii="Helvetica" w:hAnsi="Helvetica" w:cs="Helvetica"/>
          <w:i/>
          <w:iCs/>
          <w:sz w:val="28"/>
          <w:szCs w:val="28"/>
        </w:rPr>
        <w:t>® cotton.</w:t>
      </w:r>
    </w:p>
    <w:p w14:paraId="5AD5B531"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b/>
          <w:bCs/>
          <w:i/>
          <w:iCs/>
          <w:sz w:val="28"/>
          <w:szCs w:val="28"/>
        </w:rPr>
        <w:t xml:space="preserve">Roundup Ready 2 </w:t>
      </w:r>
      <w:proofErr w:type="spellStart"/>
      <w:r>
        <w:rPr>
          <w:rFonts w:ascii="Helvetica" w:hAnsi="Helvetica" w:cs="Helvetica"/>
          <w:b/>
          <w:bCs/>
          <w:i/>
          <w:iCs/>
          <w:sz w:val="28"/>
          <w:szCs w:val="28"/>
        </w:rPr>
        <w:t>Xtend</w:t>
      </w:r>
      <w:proofErr w:type="spellEnd"/>
      <w:r>
        <w:rPr>
          <w:rFonts w:ascii="Helvetica" w:hAnsi="Helvetica" w:cs="Helvetica"/>
          <w:b/>
          <w:bCs/>
          <w:i/>
          <w:iCs/>
          <w:sz w:val="28"/>
          <w:szCs w:val="28"/>
        </w:rPr>
        <w:t>® soybeans</w:t>
      </w:r>
      <w:r>
        <w:rPr>
          <w:rFonts w:ascii="Helvetica" w:hAnsi="Helvetica" w:cs="Helvetica"/>
          <w:i/>
          <w:iCs/>
          <w:sz w:val="28"/>
          <w:szCs w:val="28"/>
        </w:rPr>
        <w:t xml:space="preserve"> contains genes that confer tolerance to glyphosate and </w:t>
      </w:r>
      <w:proofErr w:type="spellStart"/>
      <w:r>
        <w:rPr>
          <w:rFonts w:ascii="Helvetica" w:hAnsi="Helvetica" w:cs="Helvetica"/>
          <w:i/>
          <w:iCs/>
          <w:sz w:val="28"/>
          <w:szCs w:val="28"/>
        </w:rPr>
        <w:t>dicamba</w:t>
      </w:r>
      <w:proofErr w:type="spellEnd"/>
      <w:r>
        <w:rPr>
          <w:rFonts w:ascii="Helvetica" w:hAnsi="Helvetica" w:cs="Helvetica"/>
          <w:i/>
          <w:iCs/>
          <w:sz w:val="28"/>
          <w:szCs w:val="28"/>
        </w:rPr>
        <w:t xml:space="preserve">. </w:t>
      </w:r>
      <w:proofErr w:type="spellStart"/>
      <w:r>
        <w:rPr>
          <w:rFonts w:ascii="Helvetica" w:hAnsi="Helvetica" w:cs="Helvetica"/>
          <w:b/>
          <w:bCs/>
          <w:i/>
          <w:iCs/>
          <w:sz w:val="28"/>
          <w:szCs w:val="28"/>
        </w:rPr>
        <w:t>Bollgard</w:t>
      </w:r>
      <w:proofErr w:type="spellEnd"/>
      <w:r>
        <w:rPr>
          <w:rFonts w:ascii="Helvetica" w:hAnsi="Helvetica" w:cs="Helvetica"/>
          <w:b/>
          <w:bCs/>
          <w:i/>
          <w:iCs/>
          <w:sz w:val="28"/>
          <w:szCs w:val="28"/>
        </w:rPr>
        <w:t xml:space="preserve"> II® </w:t>
      </w:r>
      <w:proofErr w:type="spellStart"/>
      <w:r>
        <w:rPr>
          <w:rFonts w:ascii="Helvetica" w:hAnsi="Helvetica" w:cs="Helvetica"/>
          <w:b/>
          <w:bCs/>
          <w:i/>
          <w:iCs/>
          <w:sz w:val="28"/>
          <w:szCs w:val="28"/>
        </w:rPr>
        <w:t>XtendFlex</w:t>
      </w:r>
      <w:proofErr w:type="spellEnd"/>
      <w:r>
        <w:rPr>
          <w:rFonts w:ascii="Helvetica" w:hAnsi="Helvetica" w:cs="Helvetica"/>
          <w:b/>
          <w:bCs/>
          <w:i/>
          <w:iCs/>
          <w:sz w:val="28"/>
          <w:szCs w:val="28"/>
        </w:rPr>
        <w:t>® cotton</w:t>
      </w:r>
      <w:r>
        <w:rPr>
          <w:rFonts w:ascii="Helvetica" w:hAnsi="Helvetica" w:cs="Helvetica"/>
          <w:i/>
          <w:iCs/>
          <w:sz w:val="28"/>
          <w:szCs w:val="28"/>
        </w:rPr>
        <w:t xml:space="preserve"> contains genes that confer tolerance to glyphosate, </w:t>
      </w:r>
      <w:proofErr w:type="spellStart"/>
      <w:r>
        <w:rPr>
          <w:rFonts w:ascii="Helvetica" w:hAnsi="Helvetica" w:cs="Helvetica"/>
          <w:i/>
          <w:iCs/>
          <w:sz w:val="28"/>
          <w:szCs w:val="28"/>
        </w:rPr>
        <w:t>dicamba</w:t>
      </w:r>
      <w:proofErr w:type="spellEnd"/>
      <w:r>
        <w:rPr>
          <w:rFonts w:ascii="Helvetica" w:hAnsi="Helvetica" w:cs="Helvetica"/>
          <w:i/>
          <w:iCs/>
          <w:sz w:val="28"/>
          <w:szCs w:val="28"/>
        </w:rPr>
        <w:t xml:space="preserve"> and </w:t>
      </w:r>
      <w:proofErr w:type="spellStart"/>
      <w:r>
        <w:rPr>
          <w:rFonts w:ascii="Helvetica" w:hAnsi="Helvetica" w:cs="Helvetica"/>
          <w:i/>
          <w:iCs/>
          <w:sz w:val="28"/>
          <w:szCs w:val="28"/>
        </w:rPr>
        <w:t>glufosinate</w:t>
      </w:r>
      <w:proofErr w:type="spellEnd"/>
      <w:r>
        <w:rPr>
          <w:rFonts w:ascii="Helvetica" w:hAnsi="Helvetica" w:cs="Helvetica"/>
          <w:i/>
          <w:iCs/>
          <w:sz w:val="28"/>
          <w:szCs w:val="28"/>
        </w:rPr>
        <w:t xml:space="preserve">. Glyphosate will kill crops that are not tolerant to glyphosate. </w:t>
      </w:r>
      <w:proofErr w:type="spellStart"/>
      <w:r>
        <w:rPr>
          <w:rFonts w:ascii="Helvetica" w:hAnsi="Helvetica" w:cs="Helvetica"/>
          <w:i/>
          <w:iCs/>
          <w:sz w:val="28"/>
          <w:szCs w:val="28"/>
        </w:rPr>
        <w:t>Dicamba</w:t>
      </w:r>
      <w:proofErr w:type="spellEnd"/>
      <w:r>
        <w:rPr>
          <w:rFonts w:ascii="Helvetica" w:hAnsi="Helvetica" w:cs="Helvetica"/>
          <w:i/>
          <w:iCs/>
          <w:sz w:val="28"/>
          <w:szCs w:val="28"/>
        </w:rPr>
        <w:t xml:space="preserve"> will kill crops that are not tolerant to </w:t>
      </w:r>
      <w:proofErr w:type="spellStart"/>
      <w:r>
        <w:rPr>
          <w:rFonts w:ascii="Helvetica" w:hAnsi="Helvetica" w:cs="Helvetica"/>
          <w:i/>
          <w:iCs/>
          <w:sz w:val="28"/>
          <w:szCs w:val="28"/>
        </w:rPr>
        <w:t>dicamba</w:t>
      </w:r>
      <w:proofErr w:type="spellEnd"/>
      <w:r>
        <w:rPr>
          <w:rFonts w:ascii="Helvetica" w:hAnsi="Helvetica" w:cs="Helvetica"/>
          <w:i/>
          <w:iCs/>
          <w:sz w:val="28"/>
          <w:szCs w:val="28"/>
        </w:rPr>
        <w:t xml:space="preserve">. </w:t>
      </w:r>
      <w:proofErr w:type="spellStart"/>
      <w:r>
        <w:rPr>
          <w:rFonts w:ascii="Helvetica" w:hAnsi="Helvetica" w:cs="Helvetica"/>
          <w:i/>
          <w:iCs/>
          <w:sz w:val="28"/>
          <w:szCs w:val="28"/>
        </w:rPr>
        <w:t>Glufosinate</w:t>
      </w:r>
      <w:proofErr w:type="spellEnd"/>
      <w:r>
        <w:rPr>
          <w:rFonts w:ascii="Helvetica" w:hAnsi="Helvetica" w:cs="Helvetica"/>
          <w:i/>
          <w:iCs/>
          <w:sz w:val="28"/>
          <w:szCs w:val="28"/>
        </w:rPr>
        <w:t xml:space="preserve"> will kill crops that are not tolerant to </w:t>
      </w:r>
      <w:proofErr w:type="spellStart"/>
      <w:r>
        <w:rPr>
          <w:rFonts w:ascii="Helvetica" w:hAnsi="Helvetica" w:cs="Helvetica"/>
          <w:i/>
          <w:iCs/>
          <w:sz w:val="28"/>
          <w:szCs w:val="28"/>
        </w:rPr>
        <w:t>glufosinate</w:t>
      </w:r>
      <w:proofErr w:type="spellEnd"/>
      <w:r>
        <w:rPr>
          <w:rFonts w:ascii="Helvetica" w:hAnsi="Helvetica" w:cs="Helvetica"/>
          <w:i/>
          <w:iCs/>
          <w:sz w:val="28"/>
          <w:szCs w:val="28"/>
        </w:rPr>
        <w:t>.</w:t>
      </w:r>
      <w:r>
        <w:rPr>
          <w:rFonts w:ascii="Helvetica" w:hAnsi="Helvetica" w:cs="Helvetica"/>
          <w:sz w:val="28"/>
          <w:szCs w:val="28"/>
        </w:rPr>
        <w:t xml:space="preserve"> </w:t>
      </w:r>
      <w:r>
        <w:rPr>
          <w:rFonts w:ascii="Helvetica" w:hAnsi="Helvetica" w:cs="Helvetica"/>
          <w:i/>
          <w:iCs/>
          <w:sz w:val="28"/>
          <w:szCs w:val="28"/>
        </w:rPr>
        <w:t>Contact your Monsanto dealer or refer to Monsanto’s Technology Use Guide for recommended weed control programs.</w:t>
      </w:r>
    </w:p>
    <w:p w14:paraId="5394F4D0" w14:textId="77777777" w:rsidR="009D1D47" w:rsidRDefault="009D1D47" w:rsidP="009D1D47">
      <w:pPr>
        <w:widowControl w:val="0"/>
        <w:autoSpaceDE w:val="0"/>
        <w:autoSpaceDN w:val="0"/>
        <w:adjustRightInd w:val="0"/>
        <w:rPr>
          <w:rFonts w:ascii="Helvetica" w:hAnsi="Helvetica" w:cs="Helvetica"/>
          <w:sz w:val="28"/>
          <w:szCs w:val="28"/>
        </w:rPr>
      </w:pPr>
      <w:proofErr w:type="spellStart"/>
      <w:r>
        <w:rPr>
          <w:rFonts w:ascii="Helvetica" w:hAnsi="Helvetica" w:cs="Helvetica"/>
          <w:i/>
          <w:iCs/>
          <w:sz w:val="28"/>
          <w:szCs w:val="28"/>
        </w:rPr>
        <w:t>Bollgard</w:t>
      </w:r>
      <w:proofErr w:type="spellEnd"/>
      <w:r>
        <w:rPr>
          <w:rFonts w:ascii="Helvetica" w:hAnsi="Helvetica" w:cs="Helvetica"/>
          <w:i/>
          <w:iCs/>
          <w:sz w:val="28"/>
          <w:szCs w:val="28"/>
        </w:rPr>
        <w:t xml:space="preserve"> II®, </w:t>
      </w:r>
      <w:proofErr w:type="spellStart"/>
      <w:r>
        <w:rPr>
          <w:rFonts w:ascii="Helvetica" w:hAnsi="Helvetica" w:cs="Helvetica"/>
          <w:i/>
          <w:iCs/>
          <w:sz w:val="28"/>
          <w:szCs w:val="28"/>
        </w:rPr>
        <w:t>Genuity</w:t>
      </w:r>
      <w:proofErr w:type="spellEnd"/>
      <w:r>
        <w:rPr>
          <w:rFonts w:ascii="Helvetica" w:hAnsi="Helvetica" w:cs="Helvetica"/>
          <w:i/>
          <w:iCs/>
          <w:sz w:val="28"/>
          <w:szCs w:val="28"/>
        </w:rPr>
        <w:t xml:space="preserve">®, Monsanto and Vine Design®, Roundup Ready 2 Yield®, Roundup Ready 2 </w:t>
      </w:r>
      <w:proofErr w:type="spellStart"/>
      <w:r>
        <w:rPr>
          <w:rFonts w:ascii="Helvetica" w:hAnsi="Helvetica" w:cs="Helvetica"/>
          <w:i/>
          <w:iCs/>
          <w:sz w:val="28"/>
          <w:szCs w:val="28"/>
        </w:rPr>
        <w:t>Xtend</w:t>
      </w:r>
      <w:proofErr w:type="spellEnd"/>
      <w:r>
        <w:rPr>
          <w:rFonts w:ascii="Helvetica" w:hAnsi="Helvetica" w:cs="Helvetica"/>
          <w:i/>
          <w:iCs/>
          <w:sz w:val="28"/>
          <w:szCs w:val="28"/>
        </w:rPr>
        <w:t xml:space="preserve">®, Roundup </w:t>
      </w:r>
      <w:proofErr w:type="spellStart"/>
      <w:r>
        <w:rPr>
          <w:rFonts w:ascii="Helvetica" w:hAnsi="Helvetica" w:cs="Helvetica"/>
          <w:i/>
          <w:iCs/>
          <w:sz w:val="28"/>
          <w:szCs w:val="28"/>
        </w:rPr>
        <w:t>Xtend</w:t>
      </w:r>
      <w:proofErr w:type="spellEnd"/>
      <w:r>
        <w:rPr>
          <w:rFonts w:ascii="Helvetica" w:hAnsi="Helvetica" w:cs="Helvetica"/>
          <w:i/>
          <w:iCs/>
          <w:sz w:val="28"/>
          <w:szCs w:val="28"/>
        </w:rPr>
        <w:t xml:space="preserve">™, </w:t>
      </w:r>
      <w:proofErr w:type="spellStart"/>
      <w:r>
        <w:rPr>
          <w:rFonts w:ascii="Helvetica" w:hAnsi="Helvetica" w:cs="Helvetica"/>
          <w:i/>
          <w:iCs/>
          <w:sz w:val="28"/>
          <w:szCs w:val="28"/>
        </w:rPr>
        <w:t>XtendFlex</w:t>
      </w:r>
      <w:proofErr w:type="spellEnd"/>
      <w:r>
        <w:rPr>
          <w:rFonts w:ascii="Helvetica" w:hAnsi="Helvetica" w:cs="Helvetica"/>
          <w:i/>
          <w:iCs/>
          <w:sz w:val="28"/>
          <w:szCs w:val="28"/>
        </w:rPr>
        <w:t xml:space="preserve">®, </w:t>
      </w:r>
      <w:proofErr w:type="spellStart"/>
      <w:r>
        <w:rPr>
          <w:rFonts w:ascii="Helvetica" w:hAnsi="Helvetica" w:cs="Helvetica"/>
          <w:i/>
          <w:iCs/>
          <w:sz w:val="28"/>
          <w:szCs w:val="28"/>
        </w:rPr>
        <w:t>XtendiMax</w:t>
      </w:r>
      <w:proofErr w:type="spellEnd"/>
      <w:r>
        <w:rPr>
          <w:rFonts w:ascii="Helvetica" w:hAnsi="Helvetica" w:cs="Helvetica"/>
          <w:i/>
          <w:iCs/>
          <w:sz w:val="28"/>
          <w:szCs w:val="28"/>
        </w:rPr>
        <w:t xml:space="preserve">™ and </w:t>
      </w:r>
      <w:proofErr w:type="spellStart"/>
      <w:r>
        <w:rPr>
          <w:rFonts w:ascii="Helvetica" w:hAnsi="Helvetica" w:cs="Helvetica"/>
          <w:i/>
          <w:iCs/>
          <w:sz w:val="28"/>
          <w:szCs w:val="28"/>
        </w:rPr>
        <w:t>VaporGrip</w:t>
      </w:r>
      <w:proofErr w:type="spellEnd"/>
      <w:r>
        <w:rPr>
          <w:rFonts w:ascii="Helvetica" w:hAnsi="Helvetica" w:cs="Helvetica"/>
          <w:i/>
          <w:iCs/>
          <w:sz w:val="28"/>
          <w:szCs w:val="28"/>
        </w:rPr>
        <w:t>™ are trademarks of Monsanto Technology, LLC. All other trademarks are the property of their respective owners. ©2016 Monsanto Company</w:t>
      </w:r>
    </w:p>
    <w:p w14:paraId="1480AB81"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09E79FC3" wp14:editId="15E8BBD5">
            <wp:extent cx="14605" cy="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27402278" w14:textId="77777777" w:rsidR="009D1D47" w:rsidRDefault="009D1D47" w:rsidP="009D1D47">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Language: </w:t>
      </w:r>
    </w:p>
    <w:p w14:paraId="62772EAF"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English</w:t>
      </w:r>
    </w:p>
    <w:p w14:paraId="1146C84B" w14:textId="77777777" w:rsidR="009D1D47" w:rsidRDefault="009D1D47" w:rsidP="009D1D47">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Contact: </w:t>
      </w:r>
    </w:p>
    <w:p w14:paraId="637E9B1E"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Monsanto Company</w:t>
      </w:r>
    </w:p>
    <w:p w14:paraId="0B11BEBE"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Media:</w:t>
      </w:r>
    </w:p>
    <w:p w14:paraId="42CF47A1" w14:textId="77777777" w:rsidR="009D1D47" w:rsidRDefault="009D1D47" w:rsidP="009D1D47">
      <w:pPr>
        <w:widowControl w:val="0"/>
        <w:autoSpaceDE w:val="0"/>
        <w:autoSpaceDN w:val="0"/>
        <w:adjustRightInd w:val="0"/>
        <w:rPr>
          <w:rFonts w:ascii="Helvetica" w:hAnsi="Helvetica" w:cs="Helvetica"/>
          <w:sz w:val="28"/>
          <w:szCs w:val="28"/>
        </w:rPr>
      </w:pPr>
      <w:proofErr w:type="spellStart"/>
      <w:r>
        <w:rPr>
          <w:rFonts w:ascii="Helvetica" w:hAnsi="Helvetica" w:cs="Helvetica"/>
          <w:sz w:val="28"/>
          <w:szCs w:val="28"/>
        </w:rPr>
        <w:t>Kyel</w:t>
      </w:r>
      <w:proofErr w:type="spellEnd"/>
      <w:r>
        <w:rPr>
          <w:rFonts w:ascii="Helvetica" w:hAnsi="Helvetica" w:cs="Helvetica"/>
          <w:sz w:val="28"/>
          <w:szCs w:val="28"/>
        </w:rPr>
        <w:t xml:space="preserve"> Richard, 314-694-4771</w:t>
      </w:r>
    </w:p>
    <w:p w14:paraId="24FBC5B4"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or</w:t>
      </w:r>
    </w:p>
    <w:p w14:paraId="69DC588A"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Christi Dixon, 314-694-1092</w:t>
      </w:r>
    </w:p>
    <w:p w14:paraId="453D9148"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or</w:t>
      </w:r>
    </w:p>
    <w:p w14:paraId="65FB4741"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Investors:</w:t>
      </w:r>
    </w:p>
    <w:p w14:paraId="73E9691E"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Laura Meyer, 314-694-8148</w:t>
      </w:r>
    </w:p>
    <w:p w14:paraId="5C72A24D" w14:textId="77777777" w:rsidR="009D1D47" w:rsidRDefault="009D1D47" w:rsidP="009D1D47">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t>Ticker Slug: </w:t>
      </w:r>
    </w:p>
    <w:p w14:paraId="34C94E4C" w14:textId="77777777" w:rsidR="009D1D47" w:rsidRDefault="009D1D47" w:rsidP="009D1D47">
      <w:pPr>
        <w:widowControl w:val="0"/>
        <w:autoSpaceDE w:val="0"/>
        <w:autoSpaceDN w:val="0"/>
        <w:adjustRightInd w:val="0"/>
        <w:rPr>
          <w:rFonts w:ascii="Helvetica" w:hAnsi="Helvetica" w:cs="Helvetica"/>
          <w:i/>
          <w:iCs/>
          <w:sz w:val="28"/>
          <w:szCs w:val="28"/>
        </w:rPr>
      </w:pPr>
      <w:r>
        <w:rPr>
          <w:rFonts w:ascii="Helvetica" w:hAnsi="Helvetica" w:cs="Helvetica"/>
          <w:i/>
          <w:iCs/>
          <w:sz w:val="28"/>
          <w:szCs w:val="28"/>
        </w:rPr>
        <w:t>Ticker:</w:t>
      </w:r>
    </w:p>
    <w:p w14:paraId="29CD89C9"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MON</w:t>
      </w:r>
    </w:p>
    <w:p w14:paraId="4D2BA522" w14:textId="77777777" w:rsidR="009D1D47" w:rsidRDefault="009D1D47" w:rsidP="009D1D47">
      <w:pPr>
        <w:widowControl w:val="0"/>
        <w:autoSpaceDE w:val="0"/>
        <w:autoSpaceDN w:val="0"/>
        <w:adjustRightInd w:val="0"/>
        <w:rPr>
          <w:rFonts w:ascii="Helvetica" w:hAnsi="Helvetica" w:cs="Helvetica"/>
          <w:i/>
          <w:iCs/>
          <w:sz w:val="28"/>
          <w:szCs w:val="28"/>
        </w:rPr>
      </w:pPr>
      <w:r>
        <w:rPr>
          <w:rFonts w:ascii="Helvetica" w:hAnsi="Helvetica" w:cs="Helvetica"/>
          <w:i/>
          <w:iCs/>
          <w:sz w:val="28"/>
          <w:szCs w:val="28"/>
        </w:rPr>
        <w:t>Exchange:</w:t>
      </w:r>
    </w:p>
    <w:p w14:paraId="1E6ADD46" w14:textId="77777777" w:rsidR="009D1D47" w:rsidRDefault="009D1D47" w:rsidP="009D1D47">
      <w:pPr>
        <w:widowControl w:val="0"/>
        <w:autoSpaceDE w:val="0"/>
        <w:autoSpaceDN w:val="0"/>
        <w:adjustRightInd w:val="0"/>
        <w:rPr>
          <w:rFonts w:ascii="Helvetica" w:hAnsi="Helvetica" w:cs="Helvetica"/>
          <w:sz w:val="28"/>
          <w:szCs w:val="28"/>
        </w:rPr>
      </w:pPr>
      <w:r>
        <w:rPr>
          <w:rFonts w:ascii="Helvetica" w:hAnsi="Helvetica" w:cs="Helvetica"/>
          <w:sz w:val="28"/>
          <w:szCs w:val="28"/>
        </w:rPr>
        <w:t>NYSE</w:t>
      </w:r>
    </w:p>
    <w:p w14:paraId="04B78AB1" w14:textId="77777777" w:rsidR="009D1D47" w:rsidRDefault="009D1D47" w:rsidP="009D1D47">
      <w:pPr>
        <w:widowControl w:val="0"/>
        <w:autoSpaceDE w:val="0"/>
        <w:autoSpaceDN w:val="0"/>
        <w:adjustRightInd w:val="0"/>
        <w:rPr>
          <w:rFonts w:ascii="Helvetica" w:hAnsi="Helvetica" w:cs="Helvetica"/>
          <w:color w:val="8C8C8C"/>
          <w:sz w:val="28"/>
          <w:szCs w:val="28"/>
        </w:rPr>
      </w:pPr>
    </w:p>
    <w:p w14:paraId="10506DFD" w14:textId="77777777" w:rsidR="00192361" w:rsidRDefault="009D1D47" w:rsidP="009D1D47">
      <w:r>
        <w:rPr>
          <w:rFonts w:ascii="Helvetica" w:hAnsi="Helvetica" w:cs="Helvetica"/>
          <w:b/>
          <w:bCs/>
          <w:sz w:val="26"/>
          <w:szCs w:val="26"/>
        </w:rPr>
        <w:t>Source URL:</w:t>
      </w:r>
      <w:r>
        <w:rPr>
          <w:rFonts w:ascii="Helvetica" w:hAnsi="Helvetica" w:cs="Helvetica"/>
          <w:sz w:val="26"/>
          <w:szCs w:val="26"/>
        </w:rPr>
        <w:t xml:space="preserve"> </w:t>
      </w:r>
      <w:hyperlink r:id="rId16" w:history="1">
        <w:r>
          <w:rPr>
            <w:rFonts w:ascii="Helvetica" w:hAnsi="Helvetica" w:cs="Helvetica"/>
            <w:sz w:val="26"/>
            <w:szCs w:val="26"/>
            <w:u w:val="single"/>
          </w:rPr>
          <w:t>http://news.monsanto.com/press-release/products/monsantos-xtendimaxtm-herbicide-vaporgriptm-technology-approved-epa-crop-use</w:t>
        </w:r>
      </w:hyperlink>
    </w:p>
    <w:sectPr w:rsidR="00192361" w:rsidSect="004F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47"/>
    <w:rsid w:val="004F16C5"/>
    <w:rsid w:val="00544E77"/>
    <w:rsid w:val="009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6A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ts.businesswire.com/ct/CT?id=smartlink&amp;url=http%3A%2F%2Fwww.monsanto.com&amp;esheet=51457849&amp;newsitemid=20161109006282&amp;lan=en-US&amp;anchor=monsanto.com&amp;index=3&amp;md5=6ae29e43a907adfd7aaab1be20720a3b" TargetMode="External"/><Relationship Id="rId12" Type="http://schemas.openxmlformats.org/officeDocument/2006/relationships/hyperlink" Target="http://cts.businesswire.com/ct/CT?id=smartlink&amp;url=http%3A%2F%2Fwww.twitter.com%2FMonsantoCo&amp;esheet=51457849&amp;newsitemid=20161109006282&amp;lan=en-US&amp;anchor=twitter.com%2FMonsantoCo&amp;index=4&amp;md5=bf26ba285665e63658aa171ce29ea9f5" TargetMode="External"/><Relationship Id="rId13" Type="http://schemas.openxmlformats.org/officeDocument/2006/relationships/hyperlink" Target="http://cts.businesswire.com/ct/CT?id=smartlink&amp;url=http%3A%2F%2Fwww.monsantoblog.com&amp;esheet=51457849&amp;newsitemid=20161109006282&amp;lan=en-US&amp;anchor=monsantoblog.com&amp;index=5&amp;md5=a1996483ba04f1eff3f0f33b230a34d3" TargetMode="External"/><Relationship Id="rId14" Type="http://schemas.openxmlformats.org/officeDocument/2006/relationships/hyperlink" Target="http://cts.businesswire.com/ct/CT?id=smartlink&amp;url=http%3A%2F%2Fnews.monsanto.com%2Frss&amp;esheet=51457849&amp;newsitemid=20161109006282&amp;lan=en-US&amp;anchor=News+Release+RSS+Feed&amp;index=6&amp;md5=250c006102a3dd660473760839a5c08b" TargetMode="External"/><Relationship Id="rId15" Type="http://schemas.openxmlformats.org/officeDocument/2006/relationships/image" Target="media/image2.gif"/><Relationship Id="rId16" Type="http://schemas.openxmlformats.org/officeDocument/2006/relationships/hyperlink" Target="http://news.monsanto.com/press-release/products/monsantos-xtendimaxtm-herbicide-vaporgriptm-technology-approved-epa-crop-us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news.monsanto.com/" TargetMode="External"/><Relationship Id="rId7" Type="http://schemas.openxmlformats.org/officeDocument/2006/relationships/hyperlink" Target="http://news.monsanto.com/category/press-release-category/products" TargetMode="External"/><Relationship Id="rId8" Type="http://schemas.openxmlformats.org/officeDocument/2006/relationships/hyperlink" Target="http://www.businesswire.com/" TargetMode="External"/><Relationship Id="rId9" Type="http://schemas.openxmlformats.org/officeDocument/2006/relationships/hyperlink" Target="http://cts.businesswire.com/ct/CT?id=smartlink&amp;url=http%3A%2F%2Fwww.RoundupReadyXtend.com&amp;esheet=51457849&amp;newsitemid=20161109006282&amp;lan=en-US&amp;anchor=RoundupReadyXtend.com&amp;index=1&amp;md5=05454e4779bfa80ec0599c050175f479" TargetMode="External"/><Relationship Id="rId10" Type="http://schemas.openxmlformats.org/officeDocument/2006/relationships/hyperlink" Target="http://cts.businesswire.com/ct/CT?id=smartlink&amp;url=http%3A%2F%2Fwww.discover.monsanto.com&amp;esheet=51457849&amp;newsitemid=20161109006282&amp;lan=en-US&amp;anchor=discover.monsanto.com&amp;index=2&amp;md5=fe3dce9c989c608e117860674e7332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6402</Characters>
  <Application>Microsoft Macintosh Word</Application>
  <DocSecurity>0</DocSecurity>
  <Lines>53</Lines>
  <Paragraphs>15</Paragraphs>
  <ScaleCrop>false</ScaleCrop>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2016-11-11T14:29:00Z</dcterms:created>
  <dcterms:modified xsi:type="dcterms:W3CDTF">2016-11-11T14:29:00Z</dcterms:modified>
</cp:coreProperties>
</file>